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24" w:rsidRDefault="009F6824">
      <w:pPr>
        <w:pStyle w:val="ConsPlusTitlePage"/>
      </w:pPr>
      <w:bookmarkStart w:id="0" w:name="_GoBack"/>
      <w:bookmarkEnd w:id="0"/>
      <w:r>
        <w:br/>
      </w:r>
    </w:p>
    <w:p w:rsidR="009F6824" w:rsidRDefault="009F6824">
      <w:pPr>
        <w:pStyle w:val="ConsPlusNormal"/>
        <w:outlineLvl w:val="0"/>
      </w:pPr>
    </w:p>
    <w:p w:rsidR="009F6824" w:rsidRDefault="009F6824">
      <w:pPr>
        <w:pStyle w:val="ConsPlusTitle"/>
        <w:jc w:val="center"/>
      </w:pPr>
      <w:r>
        <w:t>ПРИМОРСКИЙ КРАЙ</w:t>
      </w:r>
    </w:p>
    <w:p w:rsidR="009F6824" w:rsidRDefault="009F6824">
      <w:pPr>
        <w:pStyle w:val="ConsPlusTitle"/>
        <w:jc w:val="center"/>
      </w:pPr>
      <w:r>
        <w:t>ДУМА НАХОДКИНСКОГО ГОРОДСКОГО ОКРУГА</w:t>
      </w:r>
    </w:p>
    <w:p w:rsidR="009F6824" w:rsidRDefault="009F6824">
      <w:pPr>
        <w:pStyle w:val="ConsPlusTitle"/>
        <w:jc w:val="center"/>
      </w:pPr>
    </w:p>
    <w:p w:rsidR="009F6824" w:rsidRDefault="009F6824">
      <w:pPr>
        <w:pStyle w:val="ConsPlusTitle"/>
        <w:jc w:val="center"/>
      </w:pPr>
      <w:r>
        <w:t>РЕШЕНИЕ</w:t>
      </w:r>
    </w:p>
    <w:p w:rsidR="009F6824" w:rsidRDefault="009F6824">
      <w:pPr>
        <w:pStyle w:val="ConsPlusTitle"/>
        <w:jc w:val="center"/>
      </w:pPr>
      <w:r>
        <w:t>от 30 мая 2012 г. N 39-НПА</w:t>
      </w:r>
    </w:p>
    <w:p w:rsidR="009F6824" w:rsidRDefault="009F6824">
      <w:pPr>
        <w:pStyle w:val="ConsPlusTitle"/>
        <w:jc w:val="center"/>
      </w:pPr>
    </w:p>
    <w:p w:rsidR="009F6824" w:rsidRDefault="009F6824">
      <w:pPr>
        <w:pStyle w:val="ConsPlusTitle"/>
        <w:jc w:val="center"/>
      </w:pPr>
      <w:r>
        <w:t>КОДЕКС ЭТИКИ И СЛУЖЕБНОГО ПОВЕДЕНИЯ</w:t>
      </w:r>
    </w:p>
    <w:p w:rsidR="009F6824" w:rsidRDefault="009F6824">
      <w:pPr>
        <w:pStyle w:val="ConsPlusTitle"/>
        <w:jc w:val="center"/>
      </w:pPr>
      <w:r>
        <w:t>МУНИЦИПАЛЬНЫХ СЛУЖАЩИХ НАХОДКИНСКОГО ГОРОДСКОГО ОКРУГА</w:t>
      </w:r>
    </w:p>
    <w:p w:rsidR="009F6824" w:rsidRDefault="009F6824">
      <w:pPr>
        <w:pStyle w:val="ConsPlusNormal"/>
        <w:jc w:val="center"/>
      </w:pPr>
    </w:p>
    <w:p w:rsidR="009F6824" w:rsidRDefault="009F6824">
      <w:pPr>
        <w:pStyle w:val="ConsPlusNormal"/>
        <w:jc w:val="center"/>
      </w:pPr>
      <w:r>
        <w:t>Список изменяющих документов</w:t>
      </w:r>
    </w:p>
    <w:p w:rsidR="009F6824" w:rsidRDefault="009F6824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</w:t>
      </w:r>
    </w:p>
    <w:p w:rsidR="009F6824" w:rsidRDefault="009F6824">
      <w:pPr>
        <w:pStyle w:val="ConsPlusNormal"/>
        <w:jc w:val="center"/>
      </w:pPr>
      <w:r>
        <w:t>от 29.05.2013 N 193-НПА)</w:t>
      </w:r>
    </w:p>
    <w:p w:rsidR="009F6824" w:rsidRDefault="009F6824">
      <w:pPr>
        <w:pStyle w:val="ConsPlusNormal"/>
        <w:jc w:val="center"/>
      </w:pPr>
    </w:p>
    <w:p w:rsidR="009F6824" w:rsidRDefault="009F6824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</w:pPr>
      <w:r>
        <w:t xml:space="preserve">1. Настоящий Кодекс разработан в соответствии с Федеральными законами от 25 декабря 2008 года </w:t>
      </w:r>
      <w:hyperlink r:id="rId5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 марта 2007 года </w:t>
      </w:r>
      <w:hyperlink r:id="rId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иных нормативных правовых актов Российской Федерации, </w:t>
      </w:r>
      <w:hyperlink r:id="rId7" w:history="1">
        <w:r>
          <w:rPr>
            <w:color w:val="0000FF"/>
          </w:rPr>
          <w:t>Законом</w:t>
        </w:r>
      </w:hyperlink>
      <w:r>
        <w:t xml:space="preserve"> Приморского края от 4 июня 2007 года N 82-КЗ "О муниципальной службе в Приморском крае", </w:t>
      </w:r>
      <w:hyperlink r:id="rId8" w:history="1">
        <w:r>
          <w:rPr>
            <w:color w:val="0000FF"/>
          </w:rPr>
          <w:t>Уставом</w:t>
        </w:r>
      </w:hyperlink>
      <w:r>
        <w:t xml:space="preserve"> Находкинского городского округа.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2. Кодекс этики и служебного поведения муниципальных служащих Находкинского городского округа (далее - Кодекс) представляет собой свод общих (основных) правил служебного поведения и профессиональной служебной этики муниципальных служащих, основанных на общепризнанных нравственных принципах и нормативных правовых актах Российской Федерации.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3.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4. Кодекс призван повысить эффективность выполнения муниципальными служащими своих должностных обязанностей.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5.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6.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7. 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  <w:outlineLvl w:val="0"/>
      </w:pPr>
      <w:r>
        <w:t>Статья 2. Основные принципы и правила служебного поведения муниципальных служащих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</w:pPr>
      <w:r>
        <w:lastRenderedPageBreak/>
        <w:t>1.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2. Основными принципами служебного поведения муниципальных служащих являются: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1) исполнение должностных обязанностей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2) признание, соблюдение и защита прав и свобод человека и гражданина, исходя из того, что этим определяются основной смысл и содержание деятельности, как органов местного самоуправления, так и муниципальных служащих;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3) осуществление своей деятельности в пределах полномочий соответствующего органа местного самоуправления;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4) отсутствие предпочтения каким-либо профессиональным или социальным группам и организациям, независимость от влияния отдельных граждан, профессиональных или социальных групп и организаций;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5) исключение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6) уведомление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7) соблюдение установленных нормативными правовыми актами Российской Федерации ограничений и запретов, исполнение обязанностей, связанных с прохождением муниципальной службы;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8) соблюдение нейтральности, исключающей возможность влияния на их служебную деятельность решений политических партий и общественных объединений;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9) соблюдение норм служебной, профессиональной этики и правил делового поведения;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10) проявление корректности и внимательности в обращении с гражданами и должностными лицами;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11) проявление терпимости и уважения к обычаям и традициям народов России и других государств, учет культурных и иных особенностей различных этнических, социальных групп и конфессий, способствование межнациональному и межконфессиональному согласию;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12) воздержание от поведения, которое могло бы вызвать сомнение в добросовестном исполнении муниципальным служащим должностных обязанностей, а также избежание конфликтных ситуаций, способных нанести ущерб его репутации или авторитету органа местного самоуправления;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13) принятие предусмотренных законодательством мер по недопущению возникновения конфликта интересов и урегулированию возникших случаев конфликта интересов;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14) недопущение случаев использования служебного положения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 xml:space="preserve">15) воздержание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</w:t>
      </w:r>
      <w:r>
        <w:lastRenderedPageBreak/>
        <w:t>обязанности муниципального служащего;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16) соблюдение установленных в органе местного самоуправления правил публичных выступлений и предоставления служебной информации;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17) уважительное отношение к деятельности представителей средств массовой информации по информированию общества о работе органа местного самоуправления, а также оказание содействия в получении достоверной информации в установленном порядке;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18) воздержание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 xml:space="preserve">3. Муниципальные служащие обязаны соблюдать </w:t>
      </w:r>
      <w:hyperlink r:id="rId9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а также муниципальные правовые акты Находкинского городского округа.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  <w:outlineLvl w:val="0"/>
      </w:pPr>
      <w:r>
        <w:t>Статья 3. Основные требования к антикоррупционному поведению муниципальных служащих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</w:pPr>
      <w:r>
        <w:t>1.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2.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3. Гражданин, претендующий на замещение должности муниципальной службы, включенной в перечень, установленный муниципальным нормативным правовым актом соответствующего органа местного самоуправления Находкинского городского округа (далее - перечень), при поступлении на муниципальную службу, а также муниципальный служащий, замещающий должность муниципальной службы, включенную в перечень, ежегодно не позднее 30 апреля года, следующего за отчетным, обязан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семьи. Указанные сведения представляются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государственного гражданского служащего Приморского края и членов его семьи.</w:t>
      </w:r>
    </w:p>
    <w:p w:rsidR="009F6824" w:rsidRDefault="009F682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29.05.2013 N 193-НПА)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 xml:space="preserve">4. Муниципальный служащий обязан уведомлять представителя нанимателя (работодателя), </w:t>
      </w:r>
      <w:r>
        <w:lastRenderedPageBreak/>
        <w:t>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5.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6.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1) принимать меры по предотвращению и урегулированию конфликта интересов;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2) принимать меры по предупреждению коррупции;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 xml:space="preserve">7.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  <w:outlineLvl w:val="0"/>
      </w:pPr>
      <w:r>
        <w:t>Статья 4. Служебная и профессиональная этика, основные правила делового поведения муниципальных служащих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</w:pPr>
      <w:r>
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2. В служебном поведении муниципальный служащий воздерживается от: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б) грубости, предъявления неправомерных, незаслуженных обвинений;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3.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lastRenderedPageBreak/>
        <w:t>Муниципальный служащий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4.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  <w:outlineLvl w:val="0"/>
      </w:pPr>
      <w:r>
        <w:t>Статья 5. Ответственность за нарушение положений Кодекса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</w:pPr>
      <w:r>
        <w:t>1. Вопрос о нарушении муниципальным служащим положений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нормативными правовыми актами Российской Федерации.</w:t>
      </w:r>
    </w:p>
    <w:p w:rsidR="009F6824" w:rsidRDefault="009F6824">
      <w:pPr>
        <w:pStyle w:val="ConsPlusNormal"/>
        <w:spacing w:before="220"/>
        <w:ind w:firstLine="540"/>
        <w:jc w:val="both"/>
      </w:pPr>
      <w:r>
        <w:t>2. Соблюдение муниципальными служащими положений Кодекса учитывается при проведении аттестаций, формировании кадрового резерва, для выдвижения на вышестоящие должности, а также при наложении дисциплинарных взысканий.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  <w:outlineLvl w:val="0"/>
      </w:pPr>
      <w:r>
        <w:t>Статья 6. Вступление в силу настоящего муниципального правового акта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</w:pPr>
      <w:r>
        <w:t>Настоящее решение вступает в силу со дня его официального опубликования.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jc w:val="right"/>
      </w:pPr>
      <w:r>
        <w:t>Глава Находкинского городского округа</w:t>
      </w:r>
    </w:p>
    <w:p w:rsidR="009F6824" w:rsidRDefault="009F6824">
      <w:pPr>
        <w:pStyle w:val="ConsPlusNormal"/>
        <w:jc w:val="right"/>
      </w:pPr>
      <w:r>
        <w:t>О.Г.КОЛЯДИН</w:t>
      </w: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ind w:firstLine="540"/>
        <w:jc w:val="both"/>
      </w:pPr>
    </w:p>
    <w:p w:rsidR="009F6824" w:rsidRDefault="009F68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44B7" w:rsidRDefault="009544B7"/>
    <w:sectPr w:rsidR="009544B7" w:rsidSect="003E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24"/>
    <w:rsid w:val="00061973"/>
    <w:rsid w:val="000B2BC0"/>
    <w:rsid w:val="00103D98"/>
    <w:rsid w:val="002E282C"/>
    <w:rsid w:val="002E7F29"/>
    <w:rsid w:val="0045757A"/>
    <w:rsid w:val="004645D1"/>
    <w:rsid w:val="00490F31"/>
    <w:rsid w:val="004A3CB0"/>
    <w:rsid w:val="0059279A"/>
    <w:rsid w:val="006B70B8"/>
    <w:rsid w:val="00714AE4"/>
    <w:rsid w:val="00727F0A"/>
    <w:rsid w:val="0090028F"/>
    <w:rsid w:val="009544B7"/>
    <w:rsid w:val="009733D7"/>
    <w:rsid w:val="009978E6"/>
    <w:rsid w:val="009B6B88"/>
    <w:rsid w:val="009F6824"/>
    <w:rsid w:val="00B03841"/>
    <w:rsid w:val="00C20216"/>
    <w:rsid w:val="00C2509B"/>
    <w:rsid w:val="00F31F5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9FFC9-139E-4972-9112-D9160404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BEEDB0255F29AE435D17E02FB892F7BFB49E5B5D57A4ACAA73F4F4310A82A48J91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DBEEDB0255F29AE435D17E02FB892F7BFB49E5B5D5764ACCA13F4F4310A82A48J91D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DBEEDB0255F29AE435CF731497D72079F217E1BCD3741D90F239181CJ410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4DBEEDB0255F29AE435CF731497D72079F117E8B0D0741D90F239181CJ410C" TargetMode="External"/><Relationship Id="rId10" Type="http://schemas.openxmlformats.org/officeDocument/2006/relationships/hyperlink" Target="consultantplus://offline/ref=84DBEEDB0255F29AE435D17E02FB892F7BFB49E5B2D67C4DC5AD62454B49A4284F9206F1E2FC9E895B505CJC10C" TargetMode="External"/><Relationship Id="rId4" Type="http://schemas.openxmlformats.org/officeDocument/2006/relationships/hyperlink" Target="consultantplus://offline/ref=84DBEEDB0255F29AE435D17E02FB892F7BFB49E5B2D67C4DC5AD62454B49A4284F9206F1E2FC9E895B505CJC11C" TargetMode="External"/><Relationship Id="rId9" Type="http://schemas.openxmlformats.org/officeDocument/2006/relationships/hyperlink" Target="consultantplus://offline/ref=84DBEEDB0255F29AE435CF731497D72079F810EDBF83231FC1A737J11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2117</Words>
  <Characters>12071</Characters>
  <Application>Microsoft Office Word</Application>
  <DocSecurity>0</DocSecurity>
  <Lines>100</Lines>
  <Paragraphs>28</Paragraphs>
  <ScaleCrop>false</ScaleCrop>
  <Company/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2017-08-30T02:53:00Z</dcterms:created>
  <dcterms:modified xsi:type="dcterms:W3CDTF">2017-08-30T02:53:00Z</dcterms:modified>
</cp:coreProperties>
</file>