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612F27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__.03.2025</w:t>
      </w:r>
      <w:r w:rsidRPr="0076163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6163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             ПРОЕКТ</w:t>
      </w:r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28718D" w:rsidRPr="0028718D" w:rsidRDefault="0028718D" w:rsidP="0028718D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Pr="0028718D">
        <w:rPr>
          <w:sz w:val="26"/>
          <w:szCs w:val="26"/>
        </w:rPr>
        <w:t xml:space="preserve"> в пункт 1 решения Думы Находкинского городского округа от 31.01.2024 № 262-НПА «Об установлении дополнительных оснований признания безнадёжной к взысканию задолженности в части сумм местных налогов»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1. Внести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 (Находкинский рабочий, 2024, 14 февраля, № 10) изменени</w:t>
      </w:r>
      <w:r>
        <w:rPr>
          <w:sz w:val="26"/>
          <w:szCs w:val="26"/>
        </w:rPr>
        <w:t>е</w:t>
      </w:r>
      <w:r w:rsidRPr="0028718D">
        <w:rPr>
          <w:sz w:val="26"/>
          <w:szCs w:val="26"/>
        </w:rPr>
        <w:t xml:space="preserve">, изложив </w:t>
      </w:r>
      <w:r>
        <w:rPr>
          <w:sz w:val="26"/>
          <w:szCs w:val="26"/>
        </w:rPr>
        <w:t xml:space="preserve">его </w:t>
      </w:r>
      <w:r w:rsidRPr="0028718D">
        <w:rPr>
          <w:sz w:val="26"/>
          <w:szCs w:val="26"/>
        </w:rPr>
        <w:t>в следующей редакции: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 xml:space="preserve">«1. Установить, что в соответствии с пунктом 3 статьи 59 Налогового кодекса Российской Федерации безнадежной к взысканию признается задолженность, числящаяся за налогоплательщиком местных налогов и повлекшая формирование отрицательного сальдо единого налогового счета такого лица, погашение и (или) взыскание которой оказались невозможными, в следующих случаях: 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1) смерти физического лица, или физического лица, объявленного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Федерации;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2) наличия задолженности по начисленным до 1 января 2023 года пеням у налогоплательщиков - физических лиц, со дня начисления которых прошло более трех лет, при отсутствии у налогоплательщиков - физических лиц недоимки по местным налогам;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3) наличия задолженности у налогоплательщиков - физических лиц в сумме, не превышающей 1000 рублей, в случае если срок обращения с заявлением о взыскании такой задолженности в суд общей юрисдикции истек.».</w:t>
      </w:r>
    </w:p>
    <w:p w:rsidR="001076FB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A6ABE" w:rsidRDefault="009A6ABE" w:rsidP="009F1299">
      <w:pPr>
        <w:ind w:right="-285" w:firstLine="709"/>
        <w:jc w:val="both"/>
        <w:rPr>
          <w:sz w:val="26"/>
          <w:szCs w:val="26"/>
        </w:rPr>
      </w:pPr>
    </w:p>
    <w:p w:rsidR="009F1299" w:rsidRPr="00944F05" w:rsidRDefault="009F1299" w:rsidP="009F1299">
      <w:pPr>
        <w:ind w:right="-285" w:firstLine="709"/>
        <w:jc w:val="both"/>
        <w:rPr>
          <w:sz w:val="26"/>
          <w:szCs w:val="26"/>
        </w:rPr>
      </w:pP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B20C06" w:rsidRDefault="009A6ABE" w:rsidP="0028718D">
      <w:pPr>
        <w:ind w:right="-284"/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bookmarkStart w:id="0" w:name="_GoBack"/>
      <w:bookmarkEnd w:id="0"/>
      <w:proofErr w:type="spellEnd"/>
    </w:p>
    <w:sectPr w:rsidR="00B20C06" w:rsidSect="0028718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1D098E"/>
    <w:rsid w:val="0022489E"/>
    <w:rsid w:val="00286884"/>
    <w:rsid w:val="0028718D"/>
    <w:rsid w:val="00293967"/>
    <w:rsid w:val="003D1371"/>
    <w:rsid w:val="005F3A48"/>
    <w:rsid w:val="00601659"/>
    <w:rsid w:val="00612F27"/>
    <w:rsid w:val="009A6ABE"/>
    <w:rsid w:val="009F1299"/>
    <w:rsid w:val="00A72586"/>
    <w:rsid w:val="00B20C06"/>
    <w:rsid w:val="00C32D38"/>
    <w:rsid w:val="00D57778"/>
    <w:rsid w:val="00EE5DBF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A062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2025-03-18T00:21:00Z</cp:lastPrinted>
  <dcterms:created xsi:type="dcterms:W3CDTF">2025-03-19T01:20:00Z</dcterms:created>
  <dcterms:modified xsi:type="dcterms:W3CDTF">2025-03-19T01:23:00Z</dcterms:modified>
</cp:coreProperties>
</file>