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53045C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072BB9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072BB9">
        <w:rPr>
          <w:sz w:val="26"/>
          <w:szCs w:val="26"/>
        </w:rPr>
        <w:t>.2023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</w:t>
      </w:r>
      <w:r w:rsidR="00E05AC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847DBA">
        <w:rPr>
          <w:sz w:val="26"/>
          <w:szCs w:val="26"/>
        </w:rPr>
        <w:t xml:space="preserve"> </w:t>
      </w:r>
      <w:r>
        <w:rPr>
          <w:sz w:val="26"/>
          <w:szCs w:val="26"/>
        </w:rPr>
        <w:t>№ 133-</w:t>
      </w:r>
      <w:r w:rsidR="00AE5A59">
        <w:rPr>
          <w:sz w:val="26"/>
          <w:szCs w:val="26"/>
        </w:rPr>
        <w:t>НПА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7005BA" w:rsidRDefault="00717372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FD6FA1">
        <w:rPr>
          <w:rFonts w:eastAsia="Calibri"/>
          <w:sz w:val="26"/>
          <w:szCs w:val="26"/>
          <w:lang w:eastAsia="en-US"/>
        </w:rPr>
        <w:t>; 2022, 23 декабря, № 87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0D06E5" w:rsidRDefault="00072BB9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0D06E5">
        <w:rPr>
          <w:rFonts w:eastAsia="Calibri"/>
          <w:color w:val="000000"/>
          <w:sz w:val="26"/>
          <w:szCs w:val="26"/>
          <w:lang w:eastAsia="en-US"/>
        </w:rPr>
        <w:t>в статье 18.2:</w:t>
      </w:r>
    </w:p>
    <w:p w:rsidR="000D06E5" w:rsidRDefault="000D06E5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часть 2 изложить в следующей редакции</w:t>
      </w:r>
      <w:r w:rsidR="009473DC">
        <w:rPr>
          <w:rFonts w:eastAsia="Calibri"/>
          <w:color w:val="000000"/>
          <w:sz w:val="26"/>
          <w:szCs w:val="26"/>
          <w:lang w:eastAsia="en-US"/>
        </w:rPr>
        <w:t>:</w:t>
      </w:r>
    </w:p>
    <w:p w:rsidR="009473DC" w:rsidRDefault="009473DC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«2. 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Сельский староста назначается Думой Находкинского городского округа сроком на пять лет по представлению схода граждан сельского населенного пункта из числа </w:t>
      </w:r>
      <w:r>
        <w:rPr>
          <w:rFonts w:eastAsia="Calibri"/>
          <w:color w:val="000000"/>
          <w:sz w:val="26"/>
          <w:szCs w:val="26"/>
          <w:lang w:eastAsia="en-US"/>
        </w:rPr>
        <w:t>граждан Российской Федерации</w:t>
      </w:r>
      <w:r w:rsidRPr="009473DC">
        <w:rPr>
          <w:rFonts w:eastAsia="Calibri"/>
          <w:color w:val="000000"/>
          <w:sz w:val="26"/>
          <w:szCs w:val="26"/>
          <w:lang w:eastAsia="en-US"/>
        </w:rPr>
        <w:t>, проживающих на территории данного сельского населенного пункта и обладающих активным избиратель</w:t>
      </w:r>
      <w:r>
        <w:rPr>
          <w:rFonts w:eastAsia="Calibri"/>
          <w:color w:val="000000"/>
          <w:sz w:val="26"/>
          <w:szCs w:val="26"/>
          <w:lang w:eastAsia="en-US"/>
        </w:rPr>
        <w:t xml:space="preserve">ным правом, </w:t>
      </w:r>
      <w:r w:rsidRPr="009473DC">
        <w:rPr>
          <w:rFonts w:eastAsia="Calibri"/>
          <w:color w:val="000000"/>
          <w:sz w:val="26"/>
          <w:szCs w:val="26"/>
          <w:lang w:eastAsia="en-US"/>
        </w:rPr>
        <w:t>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9473DC" w:rsidRDefault="009473DC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в части 3 после слов «муниципальную должность»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дополнить</w:t>
      </w:r>
      <w:r>
        <w:rPr>
          <w:rFonts w:eastAsia="Calibri"/>
          <w:color w:val="000000"/>
          <w:sz w:val="26"/>
          <w:szCs w:val="26"/>
          <w:lang w:eastAsia="en-US"/>
        </w:rPr>
        <w:t xml:space="preserve"> словами «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, за исключением муниципальной должности депутата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>, осуществляющего свои пол</w:t>
      </w:r>
      <w:r>
        <w:rPr>
          <w:rFonts w:eastAsia="Calibri"/>
          <w:color w:val="000000"/>
          <w:sz w:val="26"/>
          <w:szCs w:val="26"/>
          <w:lang w:eastAsia="en-US"/>
        </w:rPr>
        <w:t>номочия на непостоянной основе,»</w:t>
      </w:r>
      <w:r w:rsidRPr="009473DC">
        <w:rPr>
          <w:rFonts w:eastAsia="Calibri"/>
          <w:color w:val="000000"/>
          <w:sz w:val="26"/>
          <w:szCs w:val="26"/>
          <w:lang w:eastAsia="en-US"/>
        </w:rPr>
        <w:t>;</w:t>
      </w:r>
    </w:p>
    <w:p w:rsidR="009473DC" w:rsidRDefault="00072BB9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9473DC">
        <w:rPr>
          <w:rFonts w:eastAsia="Calibri"/>
          <w:color w:val="000000"/>
          <w:sz w:val="26"/>
          <w:szCs w:val="26"/>
          <w:lang w:eastAsia="en-US"/>
        </w:rPr>
        <w:t>статью 30 дополнить частью 1.3 следующего содержания:</w:t>
      </w:r>
    </w:p>
    <w:p w:rsidR="009473DC" w:rsidRDefault="009473DC" w:rsidP="009473DC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«1.3. 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Полномочия депутата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прекращаются досрочно решением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в случае отсутствия депутата без уважительных причин на всех заседаниях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в течение шести месяцев подряд.»;</w:t>
      </w:r>
    </w:p>
    <w:p w:rsidR="00ED4F64" w:rsidRDefault="00072BB9" w:rsidP="007005B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0D06E5">
        <w:rPr>
          <w:rFonts w:eastAsia="Calibri"/>
          <w:color w:val="000000"/>
          <w:sz w:val="26"/>
          <w:szCs w:val="26"/>
          <w:lang w:eastAsia="en-US"/>
        </w:rPr>
        <w:t>статью 35 дополнить пунктом 10</w:t>
      </w:r>
      <w:r w:rsidR="00D11892" w:rsidRPr="00D11892">
        <w:rPr>
          <w:rFonts w:eastAsia="Calibri"/>
          <w:color w:val="000000"/>
          <w:sz w:val="26"/>
          <w:szCs w:val="26"/>
          <w:vertAlign w:val="superscript"/>
          <w:lang w:eastAsia="en-US"/>
        </w:rPr>
        <w:t>41</w:t>
      </w:r>
      <w:r w:rsidR="000D06E5" w:rsidRPr="00D1189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>следующего содержания:</w:t>
      </w:r>
    </w:p>
    <w:p w:rsidR="000D06E5" w:rsidRDefault="000D06E5" w:rsidP="00891E0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«10</w:t>
      </w:r>
      <w:r w:rsidR="00D11892">
        <w:rPr>
          <w:rFonts w:eastAsia="Calibri"/>
          <w:color w:val="000000"/>
          <w:sz w:val="26"/>
          <w:szCs w:val="26"/>
          <w:vertAlign w:val="superscript"/>
          <w:lang w:eastAsia="en-US"/>
        </w:rPr>
        <w:t>41</w:t>
      </w:r>
      <w:r w:rsidR="00D11892">
        <w:rPr>
          <w:rFonts w:eastAsia="Calibri"/>
          <w:color w:val="000000"/>
          <w:sz w:val="26"/>
          <w:szCs w:val="26"/>
          <w:lang w:eastAsia="en-US"/>
        </w:rPr>
        <w:t>)</w:t>
      </w:r>
      <w:r w:rsidR="00D11892">
        <w:rPr>
          <w:rFonts w:eastAsia="Calibri"/>
          <w:color w:val="000000"/>
          <w:sz w:val="26"/>
          <w:szCs w:val="26"/>
          <w:vertAlign w:val="superscript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принимает муниципальные нормативные правовые акты, регулирующие условия и порядок заключения соглашений о защите и поощрении капиталовложений со стороны Находкинского городского округа;»;</w:t>
      </w:r>
    </w:p>
    <w:p w:rsidR="0095147A" w:rsidRDefault="00072BB9" w:rsidP="00CB287F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часть 1.2 </w:t>
      </w:r>
      <w:r w:rsidR="00CB287F">
        <w:rPr>
          <w:rFonts w:eastAsia="Calibri"/>
          <w:color w:val="000000"/>
          <w:sz w:val="26"/>
          <w:szCs w:val="26"/>
          <w:lang w:eastAsia="en-US"/>
        </w:rPr>
        <w:t>стать</w:t>
      </w:r>
      <w:r w:rsidR="00A62B15">
        <w:rPr>
          <w:rFonts w:eastAsia="Calibri"/>
          <w:color w:val="000000"/>
          <w:sz w:val="26"/>
          <w:szCs w:val="26"/>
          <w:lang w:eastAsia="en-US"/>
        </w:rPr>
        <w:t>и</w:t>
      </w:r>
      <w:r w:rsidR="00CB287F">
        <w:rPr>
          <w:rFonts w:eastAsia="Calibri"/>
          <w:color w:val="000000"/>
          <w:sz w:val="26"/>
          <w:szCs w:val="26"/>
          <w:lang w:eastAsia="en-US"/>
        </w:rPr>
        <w:t xml:space="preserve"> 50 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дополнить абзацем </w:t>
      </w:r>
      <w:r w:rsidR="00CB287F">
        <w:rPr>
          <w:rFonts w:eastAsia="Calibri"/>
          <w:color w:val="000000"/>
          <w:sz w:val="26"/>
          <w:szCs w:val="26"/>
          <w:lang w:eastAsia="en-US"/>
        </w:rPr>
        <w:t>следующего содержания:</w:t>
      </w:r>
    </w:p>
    <w:p w:rsidR="00ED4F64" w:rsidRPr="00A62B15" w:rsidRDefault="00CB287F" w:rsidP="00891E0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«Источником официального опубликования муниципальных правовых актов и соглашений органов местного самоуправления Находкинского городского округа является газета «Находкинский рабочий» и сетевое издание «Ведомости Находки»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62B15" w:rsidRPr="00A62B15">
        <w:rPr>
          <w:rFonts w:eastAsia="Calibri"/>
          <w:color w:val="000000"/>
          <w:sz w:val="26"/>
          <w:szCs w:val="26"/>
          <w:lang w:eastAsia="en-US"/>
        </w:rPr>
        <w:t xml:space="preserve">в информационно-телекоммуникационной сети </w:t>
      </w:r>
      <w:r w:rsidR="00A62B15">
        <w:rPr>
          <w:rFonts w:eastAsia="Calibri"/>
          <w:color w:val="000000"/>
          <w:sz w:val="26"/>
          <w:szCs w:val="26"/>
          <w:lang w:eastAsia="en-US"/>
        </w:rPr>
        <w:t>«</w:t>
      </w:r>
      <w:r w:rsidR="00A62B15" w:rsidRPr="00A62B15">
        <w:rPr>
          <w:rFonts w:eastAsia="Calibri"/>
          <w:color w:val="000000"/>
          <w:sz w:val="26"/>
          <w:szCs w:val="26"/>
          <w:lang w:eastAsia="en-US"/>
        </w:rPr>
        <w:t>Интернет</w:t>
      </w:r>
      <w:r w:rsidR="00A62B15">
        <w:rPr>
          <w:rFonts w:eastAsia="Calibri"/>
          <w:color w:val="000000"/>
          <w:sz w:val="26"/>
          <w:szCs w:val="26"/>
          <w:lang w:eastAsia="en-US"/>
        </w:rPr>
        <w:t>»</w:t>
      </w:r>
      <w:r w:rsidR="00A62B15" w:rsidRPr="00A62B15">
        <w:rPr>
          <w:rFonts w:eastAsia="Calibri"/>
          <w:color w:val="000000"/>
          <w:sz w:val="26"/>
          <w:szCs w:val="26"/>
          <w:lang w:eastAsia="en-US"/>
        </w:rPr>
        <w:t xml:space="preserve"> на сайте 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                        http://ved-nakhodka.ru/.</w:t>
      </w:r>
      <w:r w:rsidR="003B2ADA">
        <w:rPr>
          <w:rFonts w:eastAsia="Calibri"/>
          <w:color w:val="000000"/>
          <w:sz w:val="26"/>
          <w:szCs w:val="26"/>
          <w:lang w:eastAsia="en-US"/>
        </w:rPr>
        <w:t>».</w:t>
      </w:r>
    </w:p>
    <w:p w:rsidR="00717372" w:rsidRPr="00717372" w:rsidRDefault="00717372" w:rsidP="00717372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F5979" w:rsidRPr="003F5979" w:rsidRDefault="003F5979" w:rsidP="003F5979">
      <w:pPr>
        <w:ind w:right="-284"/>
        <w:jc w:val="both"/>
        <w:rPr>
          <w:sz w:val="26"/>
          <w:szCs w:val="26"/>
        </w:rPr>
      </w:pPr>
      <w:bookmarkStart w:id="0" w:name="_GoBack"/>
      <w:proofErr w:type="spellStart"/>
      <w:r w:rsidRPr="003F5979">
        <w:rPr>
          <w:sz w:val="26"/>
          <w:szCs w:val="26"/>
        </w:rPr>
        <w:t>И.о</w:t>
      </w:r>
      <w:proofErr w:type="spellEnd"/>
      <w:r w:rsidRPr="003F5979">
        <w:rPr>
          <w:sz w:val="26"/>
          <w:szCs w:val="26"/>
        </w:rPr>
        <w:t xml:space="preserve">. главы Находкинского </w:t>
      </w:r>
    </w:p>
    <w:p w:rsidR="003F5979" w:rsidRPr="003F5979" w:rsidRDefault="003F5979" w:rsidP="003F5979">
      <w:pPr>
        <w:ind w:right="-284"/>
        <w:jc w:val="both"/>
        <w:rPr>
          <w:sz w:val="26"/>
          <w:szCs w:val="26"/>
        </w:rPr>
      </w:pPr>
      <w:r w:rsidRPr="003F5979">
        <w:rPr>
          <w:sz w:val="26"/>
          <w:szCs w:val="26"/>
        </w:rPr>
        <w:t>городского округа</w:t>
      </w:r>
      <w:r w:rsidRPr="003F5979">
        <w:rPr>
          <w:sz w:val="26"/>
          <w:szCs w:val="26"/>
        </w:rPr>
        <w:tab/>
      </w:r>
      <w:r w:rsidRPr="003F5979">
        <w:rPr>
          <w:sz w:val="26"/>
          <w:szCs w:val="26"/>
        </w:rPr>
        <w:tab/>
      </w:r>
      <w:r w:rsidRPr="003F5979">
        <w:rPr>
          <w:sz w:val="26"/>
          <w:szCs w:val="26"/>
        </w:rPr>
        <w:tab/>
      </w:r>
      <w:r w:rsidRPr="003F5979">
        <w:rPr>
          <w:sz w:val="26"/>
          <w:szCs w:val="26"/>
        </w:rPr>
        <w:tab/>
        <w:t xml:space="preserve">             </w:t>
      </w:r>
      <w:r w:rsidRPr="003F5979">
        <w:rPr>
          <w:sz w:val="26"/>
          <w:szCs w:val="26"/>
        </w:rPr>
        <w:tab/>
      </w:r>
      <w:r w:rsidRPr="003F5979">
        <w:rPr>
          <w:sz w:val="26"/>
          <w:szCs w:val="26"/>
        </w:rPr>
        <w:tab/>
        <w:t xml:space="preserve">                   Г.В. Краснощеков</w:t>
      </w:r>
    </w:p>
    <w:p w:rsidR="003F5979" w:rsidRPr="003F5979" w:rsidRDefault="003F5979" w:rsidP="003F5979">
      <w:pPr>
        <w:ind w:right="-284"/>
        <w:jc w:val="both"/>
        <w:rPr>
          <w:sz w:val="26"/>
          <w:szCs w:val="26"/>
        </w:rPr>
      </w:pPr>
    </w:p>
    <w:bookmarkEnd w:id="0"/>
    <w:p w:rsidR="00AE5A59" w:rsidRPr="00AE5A59" w:rsidRDefault="0053045C" w:rsidP="003330A1">
      <w:pPr>
        <w:ind w:right="-285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31 </w:t>
      </w:r>
      <w:r w:rsidR="00AE5A59" w:rsidRPr="00AE5A59">
        <w:rPr>
          <w:rFonts w:eastAsiaTheme="minorHAnsi"/>
          <w:color w:val="000000"/>
          <w:sz w:val="24"/>
          <w:szCs w:val="24"/>
          <w:lang w:eastAsia="en-US"/>
        </w:rPr>
        <w:t>мая 2023 года</w:t>
      </w:r>
    </w:p>
    <w:p w:rsidR="00AE5A59" w:rsidRPr="00AE5A59" w:rsidRDefault="00AE5A59" w:rsidP="003330A1">
      <w:pPr>
        <w:ind w:right="-285"/>
        <w:rPr>
          <w:rFonts w:eastAsiaTheme="minorHAnsi"/>
          <w:color w:val="000000"/>
          <w:sz w:val="24"/>
          <w:szCs w:val="24"/>
          <w:lang w:eastAsia="en-US"/>
        </w:rPr>
      </w:pPr>
      <w:r w:rsidRPr="00AE5A59">
        <w:rPr>
          <w:rFonts w:eastAsiaTheme="minorHAnsi"/>
          <w:color w:val="000000"/>
          <w:sz w:val="24"/>
          <w:szCs w:val="24"/>
          <w:lang w:eastAsia="en-US"/>
        </w:rPr>
        <w:t>№</w:t>
      </w:r>
      <w:r w:rsidR="0053045C">
        <w:rPr>
          <w:rFonts w:eastAsiaTheme="minorHAnsi"/>
          <w:color w:val="000000"/>
          <w:sz w:val="24"/>
          <w:szCs w:val="24"/>
          <w:lang w:eastAsia="en-US"/>
        </w:rPr>
        <w:t xml:space="preserve"> 133-НПА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AE5A5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EA" w:rsidRDefault="00C756EA" w:rsidP="00EF1D80">
      <w:r>
        <w:separator/>
      </w:r>
    </w:p>
  </w:endnote>
  <w:endnote w:type="continuationSeparator" w:id="0">
    <w:p w:rsidR="00C756EA" w:rsidRDefault="00C756EA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EA" w:rsidRDefault="00C756EA" w:rsidP="00EF1D80">
      <w:r>
        <w:separator/>
      </w:r>
    </w:p>
  </w:footnote>
  <w:footnote w:type="continuationSeparator" w:id="0">
    <w:p w:rsidR="00C756EA" w:rsidRDefault="00C756EA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979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32350"/>
    <w:rsid w:val="00032486"/>
    <w:rsid w:val="00041D08"/>
    <w:rsid w:val="0005335A"/>
    <w:rsid w:val="00072BB9"/>
    <w:rsid w:val="000B10EB"/>
    <w:rsid w:val="000C2F5F"/>
    <w:rsid w:val="000D06E5"/>
    <w:rsid w:val="00137ED7"/>
    <w:rsid w:val="00197FCD"/>
    <w:rsid w:val="00244D64"/>
    <w:rsid w:val="002646AD"/>
    <w:rsid w:val="00275139"/>
    <w:rsid w:val="00295937"/>
    <w:rsid w:val="00320E86"/>
    <w:rsid w:val="003330A1"/>
    <w:rsid w:val="00396892"/>
    <w:rsid w:val="003A6789"/>
    <w:rsid w:val="003B2ADA"/>
    <w:rsid w:val="003D76FB"/>
    <w:rsid w:val="003F5979"/>
    <w:rsid w:val="00454912"/>
    <w:rsid w:val="004751E8"/>
    <w:rsid w:val="004B3CD1"/>
    <w:rsid w:val="004C5302"/>
    <w:rsid w:val="0053045C"/>
    <w:rsid w:val="00532EEB"/>
    <w:rsid w:val="00557E79"/>
    <w:rsid w:val="00571722"/>
    <w:rsid w:val="0057446A"/>
    <w:rsid w:val="005D0B6C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7005BA"/>
    <w:rsid w:val="00717372"/>
    <w:rsid w:val="00750056"/>
    <w:rsid w:val="00847DBA"/>
    <w:rsid w:val="00866952"/>
    <w:rsid w:val="00891E0A"/>
    <w:rsid w:val="0093590C"/>
    <w:rsid w:val="009473DC"/>
    <w:rsid w:val="0095147A"/>
    <w:rsid w:val="00A62B15"/>
    <w:rsid w:val="00A80180"/>
    <w:rsid w:val="00AB4352"/>
    <w:rsid w:val="00AE5A59"/>
    <w:rsid w:val="00B97E64"/>
    <w:rsid w:val="00C4724E"/>
    <w:rsid w:val="00C756EA"/>
    <w:rsid w:val="00CB287F"/>
    <w:rsid w:val="00D0307E"/>
    <w:rsid w:val="00D11892"/>
    <w:rsid w:val="00D95830"/>
    <w:rsid w:val="00E05AC8"/>
    <w:rsid w:val="00EB1277"/>
    <w:rsid w:val="00ED4F64"/>
    <w:rsid w:val="00EF1D80"/>
    <w:rsid w:val="00EF5F83"/>
    <w:rsid w:val="00F071B8"/>
    <w:rsid w:val="00FA7187"/>
    <w:rsid w:val="00FD163D"/>
    <w:rsid w:val="00FD6FA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8</cp:revision>
  <cp:lastPrinted>2023-05-31T05:26:00Z</cp:lastPrinted>
  <dcterms:created xsi:type="dcterms:W3CDTF">2023-03-29T05:57:00Z</dcterms:created>
  <dcterms:modified xsi:type="dcterms:W3CDTF">2023-05-31T05:31:00Z</dcterms:modified>
</cp:coreProperties>
</file>