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FC" w:rsidRDefault="00F47E51">
      <w:pPr>
        <w:ind w:firstLine="0"/>
        <w:jc w:val="center"/>
        <w:rPr>
          <w:rFonts w:ascii="Times New Roman" w:hAnsi="Times New Roman"/>
          <w:b/>
          <w:sz w:val="28"/>
          <w:szCs w:val="28"/>
        </w:rPr>
      </w:pPr>
      <w:bookmarkStart w:id="0" w:name="_GoBack"/>
      <w:bookmarkEnd w:id="0"/>
      <w:r>
        <w:rPr>
          <w:rFonts w:ascii="Times New Roman" w:hAnsi="Times New Roman"/>
          <w:b/>
          <w:sz w:val="28"/>
          <w:szCs w:val="28"/>
        </w:rPr>
        <w:t>МЕТОДИЧЕСКИЕ РЕКОМЕНДАЦИИ</w:t>
      </w:r>
    </w:p>
    <w:p w:rsidR="00680CFC" w:rsidRDefault="00F47E51">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680CFC" w:rsidRDefault="00F47E51">
      <w:pPr>
        <w:ind w:firstLine="0"/>
        <w:jc w:val="center"/>
        <w:rPr>
          <w:b/>
          <w:bCs/>
        </w:rPr>
      </w:pPr>
      <w:r>
        <w:rPr>
          <w:rFonts w:ascii="Times New Roman" w:hAnsi="Times New Roman"/>
          <w:b/>
          <w:bCs/>
          <w:sz w:val="28"/>
          <w:szCs w:val="28"/>
        </w:rPr>
        <w:t>в 2024 году (за отчетный 2023 год)</w:t>
      </w:r>
    </w:p>
    <w:p w:rsidR="00680CFC" w:rsidRDefault="00680CFC">
      <w:pPr>
        <w:ind w:firstLine="0"/>
        <w:jc w:val="center"/>
        <w:rPr>
          <w:rFonts w:ascii="Times New Roman" w:hAnsi="Times New Roman"/>
          <w:sz w:val="28"/>
          <w:szCs w:val="28"/>
        </w:rPr>
      </w:pPr>
    </w:p>
    <w:p w:rsidR="00680CFC" w:rsidRDefault="00F47E51">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680CFC" w:rsidRDefault="00F47E51">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rsidR="00680CFC" w:rsidRDefault="00F47E51">
      <w:pPr>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80CFC" w:rsidRDefault="00F47E51">
      <w:pPr>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80CFC" w:rsidRDefault="00F47E51">
      <w:pPr>
        <w:ind w:firstLine="567"/>
        <w:rPr>
          <w:rFonts w:ascii="Times New Roman" w:hAnsi="Times New Roman"/>
          <w:sz w:val="28"/>
          <w:szCs w:val="28"/>
        </w:rPr>
      </w:pPr>
      <w:r>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680CFC" w:rsidRDefault="00F47E51">
      <w:pPr>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680CFC" w:rsidRDefault="00F47E51">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fa"/>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680CFC" w:rsidRDefault="00680CFC">
      <w:pPr>
        <w:ind w:firstLine="567"/>
        <w:rPr>
          <w:rFonts w:ascii="Times New Roman" w:hAnsi="Times New Roman"/>
          <w:sz w:val="28"/>
          <w:szCs w:val="28"/>
        </w:rPr>
      </w:pPr>
    </w:p>
    <w:p w:rsidR="00680CFC" w:rsidRDefault="00F47E51">
      <w:pPr>
        <w:pStyle w:val="aff8"/>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rsidR="00680CFC" w:rsidRDefault="00F47E51">
      <w:pPr>
        <w:pStyle w:val="aff8"/>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680CFC" w:rsidRDefault="00680CFC">
      <w:pPr>
        <w:jc w:val="center"/>
        <w:rPr>
          <w:rFonts w:ascii="Times New Roman" w:hAnsi="Times New Roman"/>
          <w:sz w:val="28"/>
          <w:szCs w:val="28"/>
        </w:rPr>
      </w:pP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680CFC" w:rsidRDefault="00F47E51">
      <w:pPr>
        <w:pStyle w:val="aff8"/>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80CFC" w:rsidRDefault="00F47E51">
      <w:pPr>
        <w:pStyle w:val="aff8"/>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680CFC" w:rsidRDefault="00F47E51">
      <w:pPr>
        <w:pStyle w:val="aff8"/>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0">
        <w:r>
          <w:rPr>
            <w:rStyle w:val="aff"/>
            <w:rFonts w:ascii="Times New Roman" w:hAnsi="Times New Roman"/>
            <w:sz w:val="28"/>
            <w:szCs w:val="28"/>
          </w:rPr>
          <w:t>https://mintrud.gov.ru/ministry/programms/anticorruption/9/instruktivno-metodicheskie-materialy-po-fz</w:t>
        </w:r>
      </w:hyperlink>
      <w:hyperlink>
        <w:r>
          <w:rPr>
            <w:rFonts w:ascii="Times New Roman" w:hAnsi="Times New Roman"/>
            <w:sz w:val="28"/>
            <w:szCs w:val="28"/>
          </w:rPr>
          <w:t>) .</w:t>
        </w:r>
      </w:hyperlink>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680CFC" w:rsidRDefault="00F47E51">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gtFrame="consultantplus://offline/ref=176F7DE9F43BBC5D4BD135AAE1CAD04D0FAF9650A130B33DA87DA13E97FAF95DCF18F97FDC1FE2FAH7g2M">
        <w:r>
          <w:t>перечень</w:t>
        </w:r>
      </w:hyperlink>
      <w:r>
        <w:t>, утвержденный Советом директоров Центрального банка Российской Федерации;</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80CFC" w:rsidRDefault="00F47E51">
      <w:pPr>
        <w:pStyle w:val="aff8"/>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szCs w:val="28"/>
        </w:rPr>
        <w:br/>
        <w:t>№ 61).</w:t>
      </w:r>
    </w:p>
    <w:p w:rsidR="00680CFC" w:rsidRDefault="00F47E51">
      <w:pPr>
        <w:pStyle w:val="aff8"/>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680CFC" w:rsidRDefault="00F47E51">
      <w:pPr>
        <w:tabs>
          <w:tab w:val="left" w:pos="1843"/>
        </w:tabs>
        <w:spacing w:line="360" w:lineRule="exact"/>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680CFC" w:rsidRDefault="00F47E51">
      <w:pPr>
        <w:tabs>
          <w:tab w:val="left" w:pos="1843"/>
        </w:tabs>
        <w:spacing w:line="360" w:lineRule="exact"/>
        <w:rPr>
          <w:rFonts w:ascii="Times New Roman" w:hAnsi="Times New Roman"/>
          <w:sz w:val="28"/>
          <w:szCs w:val="28"/>
        </w:rPr>
      </w:pPr>
      <w:r>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680CFC" w:rsidRDefault="00680CFC">
      <w:pPr>
        <w:pStyle w:val="aff8"/>
        <w:tabs>
          <w:tab w:val="left" w:pos="1134"/>
        </w:tabs>
        <w:ind w:left="0" w:firstLine="567"/>
        <w:rPr>
          <w:rFonts w:ascii="Times New Roman" w:hAnsi="Times New Roman"/>
          <w:sz w:val="28"/>
          <w:szCs w:val="28"/>
        </w:rPr>
      </w:pPr>
    </w:p>
    <w:p w:rsidR="00680CFC" w:rsidRDefault="00F47E51">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w:t>
      </w:r>
      <w:r>
        <w:rPr>
          <w:rFonts w:ascii="Times New Roman" w:hAnsi="Times New Roman"/>
          <w:sz w:val="28"/>
          <w:szCs w:val="28"/>
        </w:rPr>
        <w:lastRenderedPageBreak/>
        <w:t>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80CFC" w:rsidRDefault="00F47E51">
      <w:pPr>
        <w:pStyle w:val="aff8"/>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80CFC" w:rsidRDefault="00F47E51">
      <w:pPr>
        <w:pStyle w:val="aff8"/>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680CFC" w:rsidRDefault="00F47E51">
      <w:pPr>
        <w:tabs>
          <w:tab w:val="left" w:pos="1134"/>
        </w:tabs>
        <w:ind w:firstLine="567"/>
        <w:rPr>
          <w:rFonts w:ascii="Times New Roman" w:hAnsi="Times New Roman"/>
          <w:sz w:val="28"/>
          <w:szCs w:val="28"/>
          <w:highlight w:val="yellow"/>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Style w:val="aff"/>
            <w:rFonts w:ascii="Times New Roman" w:hAnsi="Times New Roman"/>
            <w:sz w:val="28"/>
            <w:szCs w:val="28"/>
          </w:rPr>
          <w:t>https://mintrud.gov.ru/ministry/programms/anticorruption/9/23</w:t>
        </w:r>
      </w:hyperlink>
      <w:r>
        <w:rPr>
          <w:rFonts w:ascii="Times New Roman" w:hAnsi="Times New Roman"/>
          <w:sz w:val="28"/>
          <w:szCs w:val="28"/>
        </w:rPr>
        <w:t>).</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80CFC" w:rsidRDefault="00F47E51">
      <w:pPr>
        <w:pStyle w:val="aff8"/>
        <w:tabs>
          <w:tab w:val="left" w:pos="1134"/>
        </w:tabs>
        <w:ind w:left="0"/>
        <w:rPr>
          <w:rFonts w:ascii="Times New Roman" w:hAnsi="Times New Roman"/>
          <w:sz w:val="28"/>
          <w:szCs w:val="28"/>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r>
          <w:rPr>
            <w:rStyle w:val="aff"/>
            <w:rFonts w:ascii="Times New Roman" w:hAnsi="Times New Roman"/>
            <w:sz w:val="28"/>
            <w:szCs w:val="28"/>
          </w:rPr>
          <w:t>https://mintrud.gov.ru/ministry/programms/anticorruption/9/23</w:t>
        </w:r>
      </w:hyperlink>
      <w:r>
        <w:rPr>
          <w:rFonts w:ascii="Times New Roman" w:hAnsi="Times New Roman"/>
          <w:sz w:val="28"/>
          <w:szCs w:val="28"/>
        </w:rPr>
        <w:t>).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680CFC" w:rsidRDefault="00F47E51">
      <w:pPr>
        <w:pStyle w:val="aff8"/>
        <w:tabs>
          <w:tab w:val="left" w:pos="0"/>
          <w:tab w:val="left" w:pos="1134"/>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680CFC" w:rsidRDefault="00F47E51">
      <w:pPr>
        <w:pStyle w:val="aff8"/>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680CFC" w:rsidRDefault="00F47E51">
      <w:pPr>
        <w:pStyle w:val="aff8"/>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lastRenderedPageBreak/>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680CFC" w:rsidRDefault="00F47E51">
      <w:pPr>
        <w:pStyle w:val="aff8"/>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680CFC" w:rsidRDefault="00F47E51">
      <w:pPr>
        <w:pStyle w:val="aff8"/>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680CFC" w:rsidRDefault="00F47E51">
      <w:pPr>
        <w:pStyle w:val="aff8"/>
        <w:tabs>
          <w:tab w:val="left" w:pos="567"/>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80CFC" w:rsidRDefault="00F47E51">
      <w:pPr>
        <w:pStyle w:val="aff8"/>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80CFC" w:rsidRDefault="00F47E51">
      <w:pPr>
        <w:pStyle w:val="aff8"/>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680CFC" w:rsidRDefault="00F47E51">
      <w:pPr>
        <w:tabs>
          <w:tab w:val="left" w:pos="567"/>
          <w:tab w:val="left" w:pos="1276"/>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80CFC" w:rsidRDefault="00F47E51">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680CFC" w:rsidRDefault="00F47E51">
      <w:pPr>
        <w:pStyle w:val="aff8"/>
        <w:tabs>
          <w:tab w:val="left" w:pos="567"/>
          <w:tab w:val="left" w:pos="1276"/>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80CFC" w:rsidRDefault="00F47E51">
      <w:pPr>
        <w:pStyle w:val="aff8"/>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680CFC" w:rsidRDefault="00F47E51">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680CFC" w:rsidRDefault="00F47E51">
      <w:pPr>
        <w:pStyle w:val="aff8"/>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80CFC" w:rsidRDefault="00F47E51">
      <w:pPr>
        <w:pStyle w:val="aff8"/>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80CFC" w:rsidRDefault="00F47E51">
      <w:pPr>
        <w:pStyle w:val="aff8"/>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80CFC" w:rsidRDefault="00F47E51">
      <w:pPr>
        <w:pStyle w:val="aff8"/>
        <w:numPr>
          <w:ilvl w:val="1"/>
          <w:numId w:val="1"/>
        </w:numPr>
        <w:tabs>
          <w:tab w:val="left" w:pos="567"/>
        </w:tabs>
        <w:ind w:left="0" w:firstLine="567"/>
        <w:rPr>
          <w:rFonts w:ascii="Times New Roman" w:hAnsi="Times New Roman"/>
          <w:sz w:val="28"/>
          <w:szCs w:val="28"/>
        </w:rPr>
      </w:pPr>
      <w:r>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2024 г. не требуется.</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680CFC" w:rsidRDefault="00F47E51">
      <w:pPr>
        <w:pStyle w:val="aff8"/>
        <w:numPr>
          <w:ilvl w:val="0"/>
          <w:numId w:val="1"/>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680CFC" w:rsidRDefault="00680CFC">
      <w:pPr>
        <w:tabs>
          <w:tab w:val="left" w:pos="567"/>
        </w:tabs>
        <w:ind w:firstLine="567"/>
        <w:rPr>
          <w:rFonts w:ascii="Times New Roman" w:hAnsi="Times New Roman"/>
          <w:b/>
          <w:sz w:val="28"/>
          <w:szCs w:val="28"/>
        </w:rPr>
      </w:pPr>
    </w:p>
    <w:p w:rsidR="00680CFC" w:rsidRDefault="00680CFC">
      <w:pPr>
        <w:tabs>
          <w:tab w:val="left" w:pos="567"/>
        </w:tabs>
        <w:ind w:firstLine="567"/>
        <w:rPr>
          <w:rFonts w:ascii="Times New Roman" w:hAnsi="Times New Roman"/>
          <w:b/>
          <w:sz w:val="28"/>
          <w:szCs w:val="28"/>
        </w:rPr>
      </w:pPr>
    </w:p>
    <w:p w:rsidR="00680CFC" w:rsidRDefault="00680CFC">
      <w:pPr>
        <w:tabs>
          <w:tab w:val="left" w:pos="567"/>
        </w:tabs>
        <w:ind w:firstLine="567"/>
        <w:rPr>
          <w:rFonts w:ascii="Times New Roman" w:hAnsi="Times New Roman"/>
          <w:b/>
          <w:sz w:val="28"/>
          <w:szCs w:val="28"/>
        </w:rPr>
      </w:pP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Супруги</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680CFC" w:rsidRDefault="00680CFC">
      <w:pPr>
        <w:ind w:firstLine="851"/>
        <w:rPr>
          <w:rFonts w:ascii="Times New Roman" w:hAnsi="Times New Roman"/>
          <w:sz w:val="28"/>
          <w:szCs w:val="28"/>
        </w:rPr>
      </w:pPr>
    </w:p>
    <w:tbl>
      <w:tblPr>
        <w:tblW w:w="10348" w:type="dxa"/>
        <w:tblInd w:w="108" w:type="dxa"/>
        <w:tblLayout w:type="fixed"/>
        <w:tblLook w:val="04A0" w:firstRow="1" w:lastRow="0" w:firstColumn="1" w:lastColumn="0" w:noHBand="0" w:noVBand="1"/>
      </w:tblPr>
      <w:tblGrid>
        <w:gridCol w:w="3117"/>
        <w:gridCol w:w="7231"/>
      </w:tblGrid>
      <w:tr w:rsidR="00680CF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2024 году </w:t>
            </w:r>
            <w:r>
              <w:rPr>
                <w:rFonts w:ascii="Times New Roman" w:hAnsi="Times New Roman"/>
                <w:sz w:val="28"/>
                <w:szCs w:val="28"/>
              </w:rPr>
              <w:br/>
              <w:t>(за отчетный 2023 год)</w:t>
            </w:r>
          </w:p>
        </w:tc>
      </w:tr>
      <w:tr w:rsidR="00680CF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2023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680CF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Брак заключен в ЗАГСе в марте 2024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680CF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680CFC">
        <w:trPr>
          <w:trHeight w:val="660"/>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Брак заключен 1 февраля 2024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680CFC">
        <w:trPr>
          <w:trHeight w:val="131"/>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Брак заключен 2 августа 2024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680CFC" w:rsidRDefault="00680CFC">
      <w:pPr>
        <w:pStyle w:val="aff8"/>
        <w:tabs>
          <w:tab w:val="left" w:pos="1134"/>
        </w:tabs>
        <w:ind w:left="709" w:firstLine="851"/>
        <w:rPr>
          <w:rFonts w:ascii="Times New Roman" w:hAnsi="Times New Roman"/>
          <w:sz w:val="28"/>
          <w:szCs w:val="28"/>
        </w:rPr>
      </w:pPr>
    </w:p>
    <w:p w:rsidR="00680CFC" w:rsidRDefault="00F47E51">
      <w:pPr>
        <w:pStyle w:val="aff8"/>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680CFC" w:rsidRDefault="00680CFC">
      <w:pPr>
        <w:ind w:firstLine="851"/>
        <w:rPr>
          <w:rFonts w:ascii="Times New Roman" w:hAnsi="Times New Roman"/>
          <w:sz w:val="28"/>
          <w:szCs w:val="28"/>
        </w:rPr>
      </w:pPr>
    </w:p>
    <w:tbl>
      <w:tblPr>
        <w:tblW w:w="10348" w:type="dxa"/>
        <w:tblInd w:w="108" w:type="dxa"/>
        <w:tblLayout w:type="fixed"/>
        <w:tblLook w:val="0000" w:firstRow="0" w:lastRow="0" w:firstColumn="0" w:lastColumn="0" w:noHBand="0" w:noVBand="0"/>
      </w:tblPr>
      <w:tblGrid>
        <w:gridCol w:w="3145"/>
        <w:gridCol w:w="7203"/>
      </w:tblGrid>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lastRenderedPageBreak/>
              <w:t>2023 года</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Pr>
                <w:rFonts w:ascii="Times New Roman" w:hAnsi="Times New Roman"/>
                <w:sz w:val="28"/>
                <w:szCs w:val="28"/>
              </w:rPr>
              <w:lastRenderedPageBreak/>
              <w:t>дату (31 декабря 2023 года) служащий (работник) не состоял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Окончательное решение о расторжении брака было принято судом 12 декабря 2023 года и вступило в законную силу 12 января 2024 года</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2024 года </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Брак был расторгнут в ЗАГСе 1 июля 2024 года</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2024 года </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680CFC" w:rsidRDefault="00680CFC">
      <w:pPr>
        <w:ind w:firstLine="567"/>
        <w:rPr>
          <w:rFonts w:ascii="Times New Roman" w:hAnsi="Times New Roman"/>
          <w:b/>
          <w:sz w:val="28"/>
          <w:szCs w:val="28"/>
        </w:rPr>
      </w:pP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r>
          <w:rPr>
            <w:rStyle w:val="aff"/>
            <w:rFonts w:ascii="Times New Roman" w:hAnsi="Times New Roman"/>
            <w:sz w:val="28"/>
            <w:szCs w:val="28"/>
          </w:rPr>
          <w:t>https://mintrud.gov.ru/ministry/programms/anticorruption/9/23</w:t>
        </w:r>
      </w:hyperlink>
      <w:r>
        <w:rPr>
          <w:rFonts w:ascii="Times New Roman" w:hAnsi="Times New Roman"/>
          <w:sz w:val="28"/>
          <w:szCs w:val="28"/>
        </w:rPr>
        <w:t>).</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Несовершеннолетние дети</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680CFC" w:rsidRDefault="00680CFC">
      <w:pPr>
        <w:ind w:firstLine="567"/>
        <w:rPr>
          <w:rFonts w:ascii="Times New Roman" w:hAnsi="Times New Roman"/>
          <w:sz w:val="28"/>
          <w:szCs w:val="28"/>
        </w:rPr>
      </w:pPr>
    </w:p>
    <w:p w:rsidR="00680CFC" w:rsidRDefault="00F47E51">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680CFC" w:rsidRDefault="00680CFC">
      <w:pPr>
        <w:ind w:firstLine="851"/>
        <w:rPr>
          <w:rFonts w:ascii="Times New Roman" w:hAnsi="Times New Roman"/>
          <w:sz w:val="28"/>
          <w:szCs w:val="28"/>
        </w:rPr>
      </w:pPr>
    </w:p>
    <w:tbl>
      <w:tblPr>
        <w:tblW w:w="10348" w:type="dxa"/>
        <w:tblInd w:w="108" w:type="dxa"/>
        <w:tblLayout w:type="fixed"/>
        <w:tblLook w:val="0000" w:firstRow="0" w:lastRow="0" w:firstColumn="0" w:lastColumn="0" w:noHBand="0" w:noVBand="0"/>
      </w:tblPr>
      <w:tblGrid>
        <w:gridCol w:w="3117"/>
        <w:gridCol w:w="7231"/>
      </w:tblGrid>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Дочери служащего (работника) 21 мая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Дочери служащего (работника) 30 декабря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Дочери служащего (работника) 31 декабря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Сыну гражданина 5 мая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Сыну гражданина 1 августа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Сыну гражданина 17 августа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80CFC" w:rsidRDefault="00F47E51">
      <w:pPr>
        <w:ind w:firstLine="567"/>
        <w:rPr>
          <w:rFonts w:ascii="Times New Roman" w:hAnsi="Times New Roman"/>
          <w:b/>
          <w:sz w:val="28"/>
          <w:szCs w:val="28"/>
        </w:rPr>
      </w:pPr>
      <w:r>
        <w:rPr>
          <w:rFonts w:ascii="Times New Roman" w:hAnsi="Times New Roman"/>
          <w:b/>
          <w:sz w:val="28"/>
          <w:szCs w:val="28"/>
        </w:rPr>
        <w:lastRenderedPageBreak/>
        <w:t>Рекомендуемые действия при невозможности по объективным причинам представить Сведения в отношении члена семьи</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r>
          <w:rPr>
            <w:rStyle w:val="aff"/>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Заявление подается (таблица № 4):</w:t>
      </w:r>
    </w:p>
    <w:p w:rsidR="00680CFC" w:rsidRDefault="00680CFC">
      <w:pPr>
        <w:ind w:firstLine="851"/>
        <w:rPr>
          <w:rFonts w:ascii="Times New Roman" w:hAnsi="Times New Roman"/>
          <w:sz w:val="28"/>
          <w:szCs w:val="28"/>
        </w:rPr>
      </w:pPr>
    </w:p>
    <w:tbl>
      <w:tblPr>
        <w:tblW w:w="10348" w:type="dxa"/>
        <w:tblInd w:w="108" w:type="dxa"/>
        <w:tblLayout w:type="fixed"/>
        <w:tblLook w:val="04A0" w:firstRow="1" w:lastRow="0" w:firstColumn="1" w:lastColumn="0" w:noHBand="0" w:noVBand="1"/>
      </w:tblPr>
      <w:tblGrid>
        <w:gridCol w:w="3223"/>
        <w:gridCol w:w="7125"/>
      </w:tblGrid>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Pr>
                <w:rFonts w:ascii="Times New Roman" w:hAnsi="Times New Roman"/>
                <w:sz w:val="28"/>
                <w:szCs w:val="28"/>
              </w:rPr>
              <w:lastRenderedPageBreak/>
              <w:t>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80CFC" w:rsidRDefault="00680CFC">
      <w:pPr>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680CFC" w:rsidRDefault="00F47E51">
      <w:pPr>
        <w:pStyle w:val="aff8"/>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w:t>
      </w:r>
      <w:r>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680CFC" w:rsidRDefault="00F47E51">
      <w:pPr>
        <w:pStyle w:val="aff8"/>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680CFC" w:rsidRDefault="00F47E51">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680CFC" w:rsidRDefault="00680CFC">
      <w:pPr>
        <w:ind w:firstLine="851"/>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rsidR="00680CFC" w:rsidRDefault="00F47E51">
      <w:pPr>
        <w:ind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1" w:tgtFrame="http://www.kremlin.ru/structure/additional/12">
        <w:r>
          <w:rPr>
            <w:rStyle w:val="aff"/>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gtFrame="https://gossluzhba.gov.ru/anticorruption/spravki_bk">
        <w:r>
          <w:rPr>
            <w:rStyle w:val="aff"/>
            <w:rFonts w:ascii="Times New Roman" w:hAnsi="Times New Roman"/>
            <w:sz w:val="28"/>
            <w:szCs w:val="28"/>
          </w:rPr>
          <w:t>https://gossluzhba.gov.ru/anticorruption/spravki_bk</w:t>
        </w:r>
      </w:hyperlink>
      <w:r>
        <w:rPr>
          <w:rFonts w:ascii="Times New Roman" w:hAnsi="Times New Roman"/>
          <w:sz w:val="28"/>
          <w:szCs w:val="28"/>
        </w:rPr>
        <w:t>).</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3">
        <w:r>
          <w:rPr>
            <w:rStyle w:val="aff"/>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680CFC" w:rsidRDefault="00680CFC">
      <w:pPr>
        <w:pStyle w:val="aff8"/>
        <w:tabs>
          <w:tab w:val="left" w:pos="851"/>
        </w:tabs>
        <w:ind w:left="0" w:firstLine="0"/>
        <w:jc w:val="center"/>
        <w:rPr>
          <w:rFonts w:ascii="Times New Roman" w:hAnsi="Times New Roman"/>
          <w:b/>
          <w:sz w:val="28"/>
          <w:szCs w:val="28"/>
        </w:rPr>
      </w:pPr>
    </w:p>
    <w:p w:rsidR="00680CFC" w:rsidRDefault="00F47E51">
      <w:pPr>
        <w:pStyle w:val="aff8"/>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680CFC" w:rsidRDefault="00680CFC">
      <w:pPr>
        <w:pStyle w:val="aff8"/>
        <w:tabs>
          <w:tab w:val="left" w:pos="851"/>
        </w:tabs>
        <w:ind w:left="0" w:firstLine="851"/>
        <w:jc w:val="center"/>
        <w:rPr>
          <w:rFonts w:ascii="Times New Roman" w:hAnsi="Times New Roman"/>
          <w:b/>
          <w:sz w:val="28"/>
          <w:szCs w:val="28"/>
        </w:rPr>
      </w:pPr>
    </w:p>
    <w:p w:rsidR="00680CFC" w:rsidRDefault="00F47E51">
      <w:pPr>
        <w:pStyle w:val="aff8"/>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af1"/>
          <w:rFonts w:ascii="Times New Roman" w:hAnsi="Times New Roman" w:cs="Times New Roman"/>
          <w:sz w:val="28"/>
          <w:szCs w:val="28"/>
        </w:rPr>
        <w:t>полностью, без</w:t>
      </w:r>
      <w:r>
        <w:rPr>
          <w:rStyle w:val="af1"/>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af1"/>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680CFC" w:rsidRDefault="00F47E51">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af1"/>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rsidR="00680CFC" w:rsidRDefault="00F47E51">
      <w:pPr>
        <w:tabs>
          <w:tab w:val="left" w:pos="567"/>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680CFC" w:rsidRDefault="00F47E51">
      <w:pPr>
        <w:pStyle w:val="ConsPlusNonformat"/>
        <w:tabs>
          <w:tab w:val="left" w:pos="567"/>
        </w:tabs>
        <w:ind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Pr>
          <w:rStyle w:val="af1"/>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Pr>
          <w:rFonts w:ascii="Times New Roman" w:hAnsi="Times New Roman" w:cs="Times New Roman"/>
          <w:sz w:val="28"/>
          <w:szCs w:val="28"/>
        </w:rPr>
        <w:t>(с 1 января по 1 (30) апреля года, следующего за отчетным)</w:t>
      </w:r>
      <w:r>
        <w:rPr>
          <w:rStyle w:val="af1"/>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680CFC" w:rsidRDefault="00F47E51">
      <w:pPr>
        <w:pStyle w:val="ConsPlusNonformat"/>
        <w:tabs>
          <w:tab w:val="left" w:pos="567"/>
        </w:tabs>
        <w:ind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rsidR="00680CFC" w:rsidRDefault="00F47E51">
      <w:pPr>
        <w:pStyle w:val="ConsPlusNonformat"/>
        <w:tabs>
          <w:tab w:val="left" w:pos="567"/>
        </w:tabs>
        <w:ind w:firstLine="567"/>
        <w:rPr>
          <w:rStyle w:val="af1"/>
          <w:rFonts w:ascii="Times New Roman" w:hAnsi="Times New Roman" w:cs="Times New Roman"/>
          <w:sz w:val="28"/>
          <w:szCs w:val="28"/>
        </w:rPr>
      </w:pPr>
      <w:r>
        <w:rPr>
          <w:rStyle w:val="af1"/>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1"/>
          <w:rFonts w:ascii="Times New Roman" w:hAnsi="Times New Roman" w:cs="Times New Roman"/>
          <w:sz w:val="28"/>
          <w:szCs w:val="28"/>
        </w:rPr>
        <w:t>.</w:t>
      </w:r>
    </w:p>
    <w:p w:rsidR="00680CFC" w:rsidRDefault="00F47E51">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af1"/>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680CFC" w:rsidRDefault="00F47E51">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af1"/>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80CFC" w:rsidRDefault="00F47E51">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af1"/>
          <w:rFonts w:ascii="Times New Roman" w:hAnsi="Times New Roman" w:cs="Times New Roman"/>
          <w:sz w:val="28"/>
          <w:szCs w:val="28"/>
        </w:rPr>
        <w:t>по состоянию на дату представления справки</w:t>
      </w:r>
      <w:r>
        <w:rPr>
          <w:rStyle w:val="af1"/>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af1"/>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680CFC" w:rsidRDefault="00680CFC">
      <w:pPr>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80CFC" w:rsidRDefault="00F47E51">
      <w:pPr>
        <w:pStyle w:val="aff8"/>
        <w:numPr>
          <w:ilvl w:val="0"/>
          <w:numId w:val="1"/>
        </w:numPr>
        <w:ind w:left="0" w:firstLine="709"/>
        <w:rPr>
          <w:rFonts w:ascii="Times New Roman" w:hAnsi="Times New Roman"/>
          <w:sz w:val="28"/>
          <w:szCs w:val="28"/>
        </w:rPr>
      </w:pPr>
      <w:r>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680CFC" w:rsidRDefault="00F47E51">
      <w:pPr>
        <w:pStyle w:val="aff8"/>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680CFC" w:rsidRDefault="00F47E51">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80CFC" w:rsidRDefault="00F47E51">
      <w:pPr>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80CFC" w:rsidRDefault="00F47E51">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80CFC" w:rsidRDefault="00F47E51">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80CFC" w:rsidRDefault="00F47E51">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w:t>
      </w:r>
      <w:r>
        <w:rPr>
          <w:rFonts w:ascii="Times New Roman" w:hAnsi="Times New Roman"/>
          <w:sz w:val="28"/>
          <w:szCs w:val="28"/>
        </w:rPr>
        <w:lastRenderedPageBreak/>
        <w:t>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gtFrame="https://mintrud.gov.ru/docs/1872">
        <w:r>
          <w:rPr>
            <w:rStyle w:val="aff"/>
            <w:rFonts w:ascii="Times New Roman" w:hAnsi="Times New Roman"/>
            <w:sz w:val="28"/>
            <w:szCs w:val="28"/>
          </w:rPr>
          <w:t>https://mintrud.gov.ru/docs/1872</w:t>
        </w:r>
      </w:hyperlink>
      <w:r>
        <w:rPr>
          <w:rFonts w:ascii="Times New Roman" w:hAnsi="Times New Roman"/>
          <w:sz w:val="28"/>
          <w:szCs w:val="28"/>
        </w:rPr>
        <w:t xml:space="preserve">). </w:t>
      </w:r>
    </w:p>
    <w:p w:rsidR="00680CFC" w:rsidRDefault="00F47E51">
      <w:pPr>
        <w:pStyle w:val="aff8"/>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680CFC" w:rsidRDefault="00F47E51">
      <w:pPr>
        <w:pStyle w:val="Default"/>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80CFC" w:rsidRDefault="00F47E51">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680CFC" w:rsidRDefault="00F47E51">
      <w:pPr>
        <w:pStyle w:val="aff8"/>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lastRenderedPageBreak/>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80CFC" w:rsidRDefault="00F47E51">
      <w:pPr>
        <w:pStyle w:val="aff8"/>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1"/>
          <w:rFonts w:ascii="Times New Roman" w:hAnsi="Times New Roman" w:cs="Times New Roman"/>
          <w:sz w:val="28"/>
          <w:szCs w:val="28"/>
        </w:rPr>
        <w:t>полученной в рамках Указания Банка России № 5798-У, такие сведения не отражаются в справке.</w:t>
      </w:r>
    </w:p>
    <w:p w:rsidR="00680CFC" w:rsidRDefault="00F47E51">
      <w:pPr>
        <w:pStyle w:val="aff8"/>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rsidR="00680CFC" w:rsidRDefault="00F47E51">
      <w:pPr>
        <w:pStyle w:val="aff8"/>
        <w:tabs>
          <w:tab w:val="left" w:pos="1276"/>
        </w:tabs>
        <w:ind w:left="0" w:firstLine="567"/>
        <w:rPr>
          <w:rFonts w:ascii="Times New Roman" w:hAnsi="Times New Roman"/>
          <w:sz w:val="28"/>
          <w:szCs w:val="28"/>
        </w:rPr>
      </w:pPr>
      <w:r>
        <w:rPr>
          <w:rFonts w:ascii="Times New Roman" w:hAnsi="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w:t>
      </w:r>
      <w:r>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680CFC" w:rsidRDefault="00F47E51">
      <w:pPr>
        <w:pStyle w:val="aff8"/>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680CFC" w:rsidRDefault="00F47E51">
      <w:pPr>
        <w:pStyle w:val="aff8"/>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rsidR="00680CFC" w:rsidRDefault="00F47E51">
      <w:pPr>
        <w:pStyle w:val="af2"/>
        <w:numPr>
          <w:ilvl w:val="0"/>
          <w:numId w:val="1"/>
        </w:numPr>
        <w:shd w:val="clear" w:color="auto" w:fill="auto"/>
        <w:tabs>
          <w:tab w:val="left" w:pos="142"/>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rsidR="00680CFC" w:rsidRDefault="00F47E51">
      <w:pPr>
        <w:pStyle w:val="af2"/>
        <w:shd w:val="clear" w:color="auto" w:fill="auto"/>
        <w:tabs>
          <w:tab w:val="left" w:pos="142"/>
        </w:tabs>
        <w:spacing w:after="0" w:line="240" w:lineRule="auto"/>
        <w:ind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Так, например, в строке </w:t>
      </w:r>
      <w:r>
        <w:rPr>
          <w:rStyle w:val="af1"/>
          <w:rFonts w:ascii="Times New Roman" w:hAnsi="Times New Roman" w:cs="Times New Roman"/>
          <w:b/>
          <w:sz w:val="28"/>
          <w:szCs w:val="28"/>
        </w:rPr>
        <w:t>"Иные</w:t>
      </w:r>
      <w:r>
        <w:rPr>
          <w:rStyle w:val="af1"/>
          <w:rFonts w:ascii="Times New Roman" w:hAnsi="Times New Roman"/>
          <w:b/>
          <w:sz w:val="28"/>
        </w:rPr>
        <w:t xml:space="preserve"> доходы</w:t>
      </w:r>
      <w:r>
        <w:rPr>
          <w:rStyle w:val="af1"/>
          <w:rFonts w:ascii="Times New Roman" w:hAnsi="Times New Roman" w:cs="Times New Roman"/>
          <w:b/>
          <w:sz w:val="28"/>
          <w:szCs w:val="28"/>
        </w:rPr>
        <w:t>"</w:t>
      </w:r>
      <w:r>
        <w:rPr>
          <w:rStyle w:val="af1"/>
          <w:rFonts w:ascii="Times New Roman" w:hAnsi="Times New Roman" w:cs="Times New Roman"/>
          <w:sz w:val="28"/>
          <w:szCs w:val="28"/>
        </w:rPr>
        <w:t xml:space="preserve"> могут быть указаны: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af1"/>
          <w:rFonts w:ascii="Times New Roman" w:hAnsi="Times New Roman" w:cs="Times New Roman"/>
          <w:sz w:val="28"/>
          <w:szCs w:val="28"/>
        </w:rPr>
        <w:t>;</w:t>
      </w:r>
    </w:p>
    <w:p w:rsidR="00680CFC" w:rsidRDefault="00F47E51">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680CFC" w:rsidRDefault="00F47E51">
      <w:pPr>
        <w:pStyle w:val="Default"/>
        <w:numPr>
          <w:ilvl w:val="0"/>
          <w:numId w:val="6"/>
        </w:numPr>
        <w:tabs>
          <w:tab w:val="left" w:pos="142"/>
          <w:tab w:val="left" w:pos="1134"/>
        </w:tabs>
        <w:ind w:left="0" w:firstLine="567"/>
        <w:rPr>
          <w:color w:val="auto"/>
          <w:sz w:val="28"/>
          <w:szCs w:val="28"/>
        </w:rPr>
      </w:pPr>
      <w:r>
        <w:rPr>
          <w:rStyle w:val="af1"/>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1"/>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rsidR="00680CFC" w:rsidRDefault="00F47E51">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w:t>
      </w:r>
      <w:r>
        <w:rPr>
          <w:rStyle w:val="af1"/>
          <w:rFonts w:ascii="Times New Roman" w:hAnsi="Times New Roman" w:cs="Times New Roman"/>
          <w:color w:val="000000"/>
          <w:sz w:val="28"/>
          <w:szCs w:val="28"/>
        </w:rPr>
        <w:lastRenderedPageBreak/>
        <w:t xml:space="preserve">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af1"/>
          <w:rFonts w:ascii="Times New Roman" w:hAnsi="Times New Roman"/>
          <w:b/>
          <w:color w:val="000000"/>
          <w:sz w:val="28"/>
        </w:rPr>
        <w:t>"Иные доходы"</w:t>
      </w:r>
      <w:r>
        <w:rPr>
          <w:rStyle w:val="af1"/>
          <w:rFonts w:ascii="Times New Roman" w:hAnsi="Times New Roman" w:cs="Times New Roman"/>
          <w:color w:val="000000"/>
          <w:sz w:val="28"/>
          <w:szCs w:val="28"/>
        </w:rPr>
        <w:t xml:space="preserve"> и в разделе 4 справки;</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стипендия;</w:t>
      </w:r>
    </w:p>
    <w:p w:rsidR="00680CFC" w:rsidRDefault="00F47E51">
      <w:pPr>
        <w:pStyle w:val="aff8"/>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680CFC" w:rsidRDefault="00F47E51">
      <w:pPr>
        <w:pStyle w:val="af2"/>
        <w:shd w:val="clear" w:color="auto" w:fill="auto"/>
        <w:tabs>
          <w:tab w:val="left" w:pos="142"/>
          <w:tab w:val="left" w:pos="1134"/>
        </w:tabs>
        <w:spacing w:after="0" w:line="240" w:lineRule="auto"/>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1"/>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680CFC" w:rsidRDefault="00F47E51">
      <w:pPr>
        <w:pStyle w:val="af2"/>
        <w:shd w:val="clear" w:color="auto" w:fill="auto"/>
        <w:tabs>
          <w:tab w:val="left" w:pos="142"/>
          <w:tab w:val="left" w:pos="1134"/>
        </w:tabs>
        <w:spacing w:after="0" w:line="240" w:lineRule="auto"/>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1"/>
          <w:rFonts w:ascii="Times New Roman" w:hAnsi="Times New Roman" w:cs="Times New Roman"/>
          <w:color w:val="000000"/>
          <w:sz w:val="28"/>
          <w:szCs w:val="28"/>
        </w:rPr>
        <w:t xml:space="preserve">При этом </w:t>
      </w:r>
      <w:r>
        <w:rPr>
          <w:rStyle w:val="af1"/>
          <w:rFonts w:ascii="Times New Roman" w:hAnsi="Times New Roman" w:cs="Times New Roman"/>
          <w:sz w:val="28"/>
          <w:szCs w:val="28"/>
        </w:rPr>
        <w:t xml:space="preserve">рекомендуется </w:t>
      </w:r>
      <w:r>
        <w:rPr>
          <w:rStyle w:val="af1"/>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cs="Times New Roman"/>
          <w:sz w:val="28"/>
          <w:szCs w:val="28"/>
        </w:rPr>
        <w:t>).</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680CFC" w:rsidRDefault="00F47E51">
      <w:pPr>
        <w:pStyle w:val="af2"/>
        <w:numPr>
          <w:ilvl w:val="0"/>
          <w:numId w:val="6"/>
        </w:numPr>
        <w:shd w:val="clear" w:color="auto" w:fill="auto"/>
        <w:tabs>
          <w:tab w:val="left" w:pos="142"/>
          <w:tab w:val="left" w:pos="710"/>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1"/>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1"/>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1"/>
          <w:rFonts w:ascii="Times New Roman" w:hAnsi="Times New Roman"/>
          <w:b/>
          <w:sz w:val="28"/>
        </w:rPr>
        <w:t>"Доход от ценных бумаг и долей участия в коммерческих организациях"</w:t>
      </w:r>
      <w:r>
        <w:rPr>
          <w:rStyle w:val="af1"/>
          <w:rFonts w:ascii="Times New Roman" w:hAnsi="Times New Roman" w:cs="Times New Roman"/>
          <w:sz w:val="28"/>
          <w:szCs w:val="28"/>
        </w:rPr>
        <w:t>;</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1"/>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0"/>
          <w:rFonts w:ascii="Times New Roman" w:hAnsi="Times New Roman"/>
          <w:color w:val="000000"/>
          <w:sz w:val="28"/>
          <w:szCs w:val="28"/>
        </w:rPr>
        <w:t xml:space="preserve">; </w:t>
      </w:r>
    </w:p>
    <w:p w:rsidR="00680CFC" w:rsidRDefault="00F47E51">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eastAsia="Times New Roman" w:hAnsi="Times New Roman" w:cs="Times New Roman"/>
          <w:sz w:val="28"/>
          <w:szCs w:val="28"/>
          <w:lang w:eastAsia="ru-RU"/>
        </w:rPr>
        <w:t xml:space="preserve"> подраздела 3.1 раздела 3 справки);</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проценты по долговым обязательствам;</w:t>
      </w:r>
    </w:p>
    <w:p w:rsidR="00680CFC" w:rsidRDefault="00F47E51">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rsidR="00680CFC" w:rsidRDefault="00F47E51">
      <w:pPr>
        <w:pStyle w:val="Default"/>
        <w:numPr>
          <w:ilvl w:val="0"/>
          <w:numId w:val="6"/>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rsidR="00680CFC" w:rsidRDefault="00F47E51">
      <w:pPr>
        <w:pStyle w:val="Default"/>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rsidR="00680CFC" w:rsidRDefault="00F47E51">
      <w:pPr>
        <w:pStyle w:val="aff8"/>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w:t>
      </w:r>
      <w:r>
        <w:rPr>
          <w:rFonts w:ascii="Times New Roman" w:hAnsi="Times New Roman"/>
          <w:sz w:val="28"/>
          <w:szCs w:val="28"/>
        </w:rPr>
        <w:lastRenderedPageBreak/>
        <w:t>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680CFC" w:rsidRDefault="00F47E51">
      <w:pPr>
        <w:pStyle w:val="Default"/>
        <w:numPr>
          <w:ilvl w:val="0"/>
          <w:numId w:val="6"/>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rsidR="00680CFC" w:rsidRDefault="00F47E51">
      <w:pPr>
        <w:pStyle w:val="aff8"/>
        <w:numPr>
          <w:ilvl w:val="0"/>
          <w:numId w:val="6"/>
        </w:numPr>
        <w:tabs>
          <w:tab w:val="left" w:pos="142"/>
          <w:tab w:val="left" w:pos="1134"/>
        </w:tabs>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680CFC" w:rsidRDefault="00F47E51">
      <w:pPr>
        <w:pStyle w:val="Default"/>
        <w:numPr>
          <w:ilvl w:val="0"/>
          <w:numId w:val="6"/>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680CFC" w:rsidRDefault="00F47E51">
      <w:pPr>
        <w:pStyle w:val="Default"/>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80CFC" w:rsidRDefault="00F47E51">
      <w:pPr>
        <w:pStyle w:val="aff8"/>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680CFC" w:rsidRDefault="00F47E51">
      <w:pPr>
        <w:pStyle w:val="af2"/>
        <w:numPr>
          <w:ilvl w:val="0"/>
          <w:numId w:val="6"/>
        </w:numPr>
        <w:shd w:val="clear" w:color="auto" w:fill="auto"/>
        <w:tabs>
          <w:tab w:val="left" w:pos="142"/>
          <w:tab w:val="left" w:pos="1276"/>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80CFC" w:rsidRDefault="00F47E51">
      <w:pPr>
        <w:pStyle w:val="af2"/>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eastAsia="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eastAsia="Times New Roman" w:hAnsi="Times New Roman"/>
          <w:b/>
          <w:sz w:val="28"/>
          <w:szCs w:val="28"/>
          <w:lang w:eastAsia="ru-RU"/>
        </w:rPr>
        <w:t>"</w:t>
      </w:r>
      <w:r>
        <w:rPr>
          <w:rFonts w:ascii="Times New Roman" w:hAnsi="Times New Roman"/>
          <w:sz w:val="28"/>
          <w:szCs w:val="28"/>
        </w:rPr>
        <w:t>;</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lastRenderedPageBreak/>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af1"/>
          <w:rFonts w:ascii="Times New Roman" w:hAnsi="Times New Roman" w:cs="Times New Roman"/>
          <w:color w:val="000000"/>
          <w:sz w:val="28"/>
          <w:szCs w:val="28"/>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rsidR="00680CFC" w:rsidRDefault="00F47E51">
      <w:pPr>
        <w:pStyle w:val="aff8"/>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680CFC" w:rsidRDefault="00F47E51">
      <w:pPr>
        <w:ind w:firstLine="567"/>
        <w:rPr>
          <w:rFonts w:ascii="Times New Roman" w:eastAsia="Times New Roman" w:hAnsi="Times New Roman"/>
          <w:sz w:val="28"/>
          <w:szCs w:val="28"/>
        </w:rPr>
      </w:pPr>
      <w:r>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80CFC" w:rsidRDefault="00F47E51">
      <w:pPr>
        <w:pStyle w:val="aff8"/>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r>
        <w:rPr>
          <w:rFonts w:ascii="Times New Roman" w:hAnsi="Times New Roman"/>
          <w:sz w:val="28"/>
          <w:szCs w:val="28"/>
        </w:rPr>
        <w:t xml:space="preserve"> </w:t>
      </w:r>
      <w:r>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Pr>
          <w:rFonts w:ascii="Times New Roman" w:eastAsia="Times New Roman" w:hAnsi="Times New Roman"/>
          <w:sz w:val="28"/>
          <w:szCs w:val="28"/>
          <w:lang w:eastAsia="ru-RU"/>
        </w:rPr>
        <w:lastRenderedPageBreak/>
        <w:t>получения дохода (с учетом положений пункта 54 настоящих Методических рекомендаций).</w:t>
      </w:r>
    </w:p>
    <w:p w:rsidR="00680CFC" w:rsidRDefault="00F47E51">
      <w:pPr>
        <w:pStyle w:val="aff8"/>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680CFC" w:rsidRDefault="00F47E51">
      <w:pPr>
        <w:pStyle w:val="aff8"/>
        <w:numPr>
          <w:ilvl w:val="0"/>
          <w:numId w:val="1"/>
        </w:numPr>
        <w:ind w:left="0" w:firstLine="567"/>
        <w:rPr>
          <w:rFonts w:ascii="Times New Roman" w:hAnsi="Times New Roman"/>
          <w:sz w:val="28"/>
          <w:szCs w:val="28"/>
        </w:rPr>
      </w:pPr>
      <w:r>
        <w:rPr>
          <w:rFonts w:ascii="Times New Roman" w:eastAsia="Times New Roman" w:hAnsi="Times New Roman"/>
          <w:sz w:val="28"/>
          <w:szCs w:val="28"/>
          <w:lang w:eastAsia="ru-RU"/>
        </w:rPr>
        <w:t>С учетом целей 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680CFC" w:rsidRDefault="00F47E51">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rsidR="00680CFC" w:rsidRDefault="00F47E51">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80CFC" w:rsidRDefault="00F47E51">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80CFC" w:rsidRDefault="00F47E51">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680CFC" w:rsidRDefault="00F47E51">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rsidR="00680CFC" w:rsidRDefault="00F47E51">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rsidR="00680CFC" w:rsidRDefault="00F47E51">
      <w:pPr>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rsidR="00680CFC" w:rsidRDefault="00F47E51">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680CFC" w:rsidRDefault="00F47E51">
      <w:pPr>
        <w:pStyle w:val="aff8"/>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rsidR="00680CFC" w:rsidRDefault="00F47E51">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rsidR="00680CFC" w:rsidRDefault="00F47E51">
      <w:pPr>
        <w:ind w:firstLine="567"/>
        <w:rPr>
          <w:rFonts w:ascii="Times New Roman" w:hAnsi="Times New Roman"/>
          <w:sz w:val="28"/>
          <w:szCs w:val="28"/>
        </w:rPr>
      </w:pPr>
      <w:r>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 салонами красоты и пр.;</w:t>
      </w:r>
    </w:p>
    <w:p w:rsidR="00680CFC" w:rsidRDefault="00F47E51">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rsidR="00680CFC" w:rsidRDefault="00F47E51">
      <w:pPr>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80CFC" w:rsidRDefault="00F47E51">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f1"/>
          <w:rFonts w:ascii="Times New Roman" w:hAnsi="Times New Roman" w:cs="Times New Roman"/>
          <w:color w:val="000000"/>
          <w:sz w:val="28"/>
          <w:szCs w:val="28"/>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80CFC" w:rsidRDefault="00F47E51">
      <w:pPr>
        <w:tabs>
          <w:tab w:val="left" w:pos="709"/>
        </w:tabs>
        <w:ind w:firstLine="567"/>
        <w:rPr>
          <w:rStyle w:val="af1"/>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af1"/>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1"/>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680CFC" w:rsidRDefault="00F47E51">
      <w:pPr>
        <w:pStyle w:val="aff8"/>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 xml:space="preserve">не подлежит отражению в разделе 1 справки. </w:t>
      </w:r>
    </w:p>
    <w:p w:rsidR="00680CFC" w:rsidRDefault="00F47E51">
      <w:pPr>
        <w:pStyle w:val="aff8"/>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80CFC" w:rsidRDefault="00680CFC">
      <w:pPr>
        <w:pStyle w:val="aff8"/>
        <w:ind w:left="567" w:firstLine="0"/>
        <w:rPr>
          <w:rFonts w:ascii="Times New Roman" w:hAnsi="Times New Roman"/>
          <w:sz w:val="28"/>
          <w:szCs w:val="28"/>
        </w:rPr>
      </w:pPr>
    </w:p>
    <w:p w:rsidR="00680CFC" w:rsidRDefault="00F47E51">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680CFC" w:rsidRDefault="00F47E51">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680CFC" w:rsidRDefault="00F47E51">
      <w:pPr>
        <w:pStyle w:val="aff8"/>
        <w:numPr>
          <w:ilvl w:val="0"/>
          <w:numId w:val="1"/>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680CFC" w:rsidRDefault="00F47E51">
      <w:pPr>
        <w:pStyle w:val="aff8"/>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680CFC" w:rsidRDefault="00F47E51">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680CFC" w:rsidRDefault="00F47E51">
      <w:pPr>
        <w:ind w:firstLine="567"/>
        <w:rPr>
          <w:rFonts w:ascii="Times New Roman" w:hAnsi="Times New Roman"/>
          <w:sz w:val="28"/>
          <w:szCs w:val="28"/>
        </w:rPr>
      </w:pPr>
      <w:r>
        <w:rPr>
          <w:rFonts w:ascii="Times New Roman" w:hAnsi="Times New Roman"/>
          <w:sz w:val="28"/>
          <w:szCs w:val="28"/>
        </w:rPr>
        <w:lastRenderedPageBreak/>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80CFC" w:rsidRDefault="00F47E51">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80CFC" w:rsidRDefault="00F47E51">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680CFC" w:rsidRDefault="00F47E51">
      <w:pPr>
        <w:pStyle w:val="ConsPlusNormal"/>
        <w:ind w:firstLine="567"/>
        <w:jc w:val="both"/>
      </w:pPr>
      <w:r>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80CFC" w:rsidRDefault="00F47E51">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80CFC" w:rsidRDefault="00F47E51">
      <w:pPr>
        <w:pStyle w:val="ConsPlusNormal"/>
        <w:numPr>
          <w:ilvl w:val="0"/>
          <w:numId w:val="1"/>
        </w:numPr>
        <w:ind w:left="0" w:firstLine="567"/>
        <w:jc w:val="both"/>
      </w:pPr>
      <w:r>
        <w:rPr>
          <w:b/>
        </w:rPr>
        <w:t>Особенности заполнения раздела "Сведения о расходах"</w:t>
      </w:r>
      <w:r>
        <w:t>:</w:t>
      </w:r>
    </w:p>
    <w:p w:rsidR="00680CFC" w:rsidRDefault="00F47E51">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680CFC" w:rsidRDefault="00F47E51">
      <w:pPr>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680CFC" w:rsidRDefault="00F47E51">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80CFC" w:rsidRDefault="00F47E51">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80CFC" w:rsidRDefault="00F47E51">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rsidR="00680CFC" w:rsidRDefault="00F47E51">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680CFC" w:rsidRDefault="00F47E51">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80CFC" w:rsidRDefault="00F47E51">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80CFC" w:rsidRDefault="00680CFC">
      <w:pPr>
        <w:ind w:firstLine="851"/>
        <w:rPr>
          <w:rFonts w:ascii="Times New Roman" w:hAnsi="Times New Roman"/>
          <w:sz w:val="28"/>
          <w:szCs w:val="28"/>
        </w:rPr>
      </w:pPr>
    </w:p>
    <w:p w:rsidR="00680CFC" w:rsidRDefault="00F47E51">
      <w:pPr>
        <w:ind w:firstLine="0"/>
        <w:jc w:val="center"/>
        <w:rPr>
          <w:rFonts w:ascii="Times New Roman" w:eastAsia="Times New Roman" w:hAnsi="Times New Roman"/>
          <w:b/>
          <w:sz w:val="28"/>
          <w:szCs w:val="28"/>
        </w:rPr>
      </w:pPr>
      <w:r>
        <w:rPr>
          <w:rFonts w:ascii="Times New Roman" w:eastAsia="Times New Roman" w:hAnsi="Times New Roman"/>
          <w:b/>
          <w:sz w:val="28"/>
          <w:szCs w:val="28"/>
          <w:lang w:eastAsia="ru-RU"/>
        </w:rPr>
        <w:t>РАЗДЕЛ 3. СВЕДЕНИЯ ОБ ИМУЩЕСТВЕ</w:t>
      </w:r>
    </w:p>
    <w:p w:rsidR="00680CFC" w:rsidRDefault="00680CFC">
      <w:pPr>
        <w:ind w:firstLine="851"/>
        <w:jc w:val="center"/>
        <w:rPr>
          <w:rFonts w:ascii="Times New Roman" w:eastAsia="Times New Roman" w:hAnsi="Times New Roman"/>
          <w:sz w:val="28"/>
          <w:szCs w:val="28"/>
        </w:rPr>
      </w:pPr>
    </w:p>
    <w:p w:rsidR="00680CFC" w:rsidRDefault="00F47E51">
      <w:pPr>
        <w:rPr>
          <w:rFonts w:ascii="Times New Roman" w:eastAsia="Times New Roman" w:hAnsi="Times New Roman"/>
          <w:b/>
          <w:sz w:val="28"/>
          <w:szCs w:val="28"/>
        </w:rPr>
      </w:pPr>
      <w:r>
        <w:rPr>
          <w:rFonts w:ascii="Times New Roman" w:eastAsia="Times New Roman" w:hAnsi="Times New Roman"/>
          <w:b/>
          <w:sz w:val="28"/>
          <w:szCs w:val="28"/>
          <w:lang w:eastAsia="ru-RU"/>
        </w:rPr>
        <w:t>Подраздел 3.1 Недвижимое имущество</w:t>
      </w:r>
    </w:p>
    <w:p w:rsidR="00680CFC" w:rsidRDefault="00680CFC">
      <w:pPr>
        <w:pStyle w:val="aff8"/>
        <w:ind w:left="567" w:firstLine="0"/>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680CFC" w:rsidRDefault="00F47E51">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680CFC" w:rsidRDefault="00F47E51">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680CFC" w:rsidRDefault="00F47E51">
      <w:pPr>
        <w:pStyle w:val="aff8"/>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680CFC" w:rsidRDefault="00F47E51">
      <w:pPr>
        <w:pStyle w:val="aff8"/>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680CFC" w:rsidRDefault="00F47E51">
      <w:pPr>
        <w:pStyle w:val="aff8"/>
        <w:numPr>
          <w:ilvl w:val="0"/>
          <w:numId w:val="1"/>
        </w:numPr>
        <w:ind w:left="0" w:firstLine="567"/>
        <w:outlineLvl w:val="1"/>
        <w:rPr>
          <w:rFonts w:ascii="Times New Roman" w:hAnsi="Times New Roman"/>
          <w:sz w:val="28"/>
          <w:szCs w:val="28"/>
        </w:rPr>
      </w:pPr>
      <w:r>
        <w:rPr>
          <w:rStyle w:val="af1"/>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80CFC" w:rsidRDefault="00F47E51">
      <w:pPr>
        <w:pStyle w:val="aff8"/>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80CFC" w:rsidRDefault="00F47E51">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rsidR="00680CFC" w:rsidRDefault="00F47E51">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680CFC" w:rsidRDefault="00F47E51">
      <w:pPr>
        <w:pStyle w:val="aff8"/>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color w:val="000000"/>
          <w:sz w:val="28"/>
          <w:szCs w:val="28"/>
        </w:rPr>
        <w:t xml:space="preserve">При наличии в собственности </w:t>
      </w:r>
      <w:r>
        <w:rPr>
          <w:rStyle w:val="af1"/>
          <w:rFonts w:ascii="Times New Roman" w:hAnsi="Times New Roman" w:cs="Times New Roman"/>
          <w:b/>
          <w:color w:val="000000"/>
          <w:sz w:val="28"/>
          <w:szCs w:val="28"/>
        </w:rPr>
        <w:t>жилого или садового дома,</w:t>
      </w:r>
      <w:r>
        <w:rPr>
          <w:rStyle w:val="af1"/>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80CFC" w:rsidRDefault="00F47E51">
      <w:pPr>
        <w:pStyle w:val="aff8"/>
        <w:numPr>
          <w:ilvl w:val="0"/>
          <w:numId w:val="1"/>
        </w:numPr>
        <w:ind w:left="0" w:firstLine="567"/>
        <w:rPr>
          <w:rFonts w:ascii="Times New Roman" w:hAnsi="Times New Roman"/>
          <w:sz w:val="28"/>
          <w:szCs w:val="28"/>
        </w:rPr>
      </w:pPr>
      <w:r>
        <w:rPr>
          <w:rStyle w:val="af1"/>
          <w:rFonts w:ascii="Times New Roman" w:hAnsi="Times New Roman" w:cs="Times New Roman"/>
          <w:color w:val="000000"/>
          <w:sz w:val="28"/>
          <w:szCs w:val="28"/>
        </w:rPr>
        <w:t>В строке "</w:t>
      </w:r>
      <w:r>
        <w:rPr>
          <w:rStyle w:val="af1"/>
          <w:rFonts w:ascii="Times New Roman" w:hAnsi="Times New Roman" w:cs="Times New Roman"/>
          <w:b/>
          <w:color w:val="000000"/>
          <w:sz w:val="28"/>
          <w:szCs w:val="28"/>
        </w:rPr>
        <w:t>Гаражи</w:t>
      </w:r>
      <w:r>
        <w:rPr>
          <w:rStyle w:val="af1"/>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af1"/>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af1"/>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680CFC" w:rsidRDefault="00F47E51">
      <w:pPr>
        <w:ind w:firstLine="567"/>
        <w:rPr>
          <w:rFonts w:ascii="Times New Roman" w:hAnsi="Times New Roman"/>
          <w:sz w:val="28"/>
          <w:szCs w:val="28"/>
        </w:rPr>
      </w:pPr>
      <w:r>
        <w:rPr>
          <w:rFonts w:ascii="Times New Roman" w:hAnsi="Times New Roman"/>
          <w:sz w:val="28"/>
          <w:szCs w:val="28"/>
        </w:rPr>
        <w:t>1) субъект Российской Федерации;</w:t>
      </w:r>
    </w:p>
    <w:p w:rsidR="00680CFC" w:rsidRDefault="00F47E51">
      <w:pPr>
        <w:ind w:firstLine="567"/>
        <w:rPr>
          <w:rFonts w:ascii="Times New Roman" w:hAnsi="Times New Roman"/>
          <w:sz w:val="28"/>
          <w:szCs w:val="28"/>
        </w:rPr>
      </w:pPr>
      <w:r>
        <w:rPr>
          <w:rFonts w:ascii="Times New Roman" w:hAnsi="Times New Roman"/>
          <w:sz w:val="28"/>
          <w:szCs w:val="28"/>
        </w:rPr>
        <w:lastRenderedPageBreak/>
        <w:t>2) район;</w:t>
      </w:r>
    </w:p>
    <w:p w:rsidR="00680CFC" w:rsidRDefault="00F47E51">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rsidR="00680CFC" w:rsidRDefault="00F47E51">
      <w:pPr>
        <w:ind w:firstLine="567"/>
        <w:rPr>
          <w:rFonts w:ascii="Times New Roman" w:hAnsi="Times New Roman"/>
          <w:sz w:val="28"/>
          <w:szCs w:val="28"/>
        </w:rPr>
      </w:pPr>
      <w:r>
        <w:rPr>
          <w:rFonts w:ascii="Times New Roman" w:hAnsi="Times New Roman"/>
          <w:sz w:val="28"/>
          <w:szCs w:val="28"/>
        </w:rPr>
        <w:t>4) улица (проспект, переулок и т.д.);</w:t>
      </w:r>
    </w:p>
    <w:p w:rsidR="00680CFC" w:rsidRDefault="00F47E51">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rsidR="00680CFC" w:rsidRDefault="00F47E51">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rsidR="00680CFC" w:rsidRDefault="00F47E51">
      <w:pPr>
        <w:ind w:firstLine="567"/>
        <w:rPr>
          <w:rFonts w:ascii="Times New Roman" w:hAnsi="Times New Roman"/>
          <w:sz w:val="28"/>
          <w:szCs w:val="28"/>
        </w:rPr>
      </w:pPr>
      <w:r>
        <w:rPr>
          <w:rFonts w:ascii="Times New Roman" w:hAnsi="Times New Roman"/>
          <w:sz w:val="28"/>
          <w:szCs w:val="28"/>
        </w:rPr>
        <w:t>1) наименование государства;</w:t>
      </w:r>
    </w:p>
    <w:p w:rsidR="00680CFC" w:rsidRDefault="00F47E51">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rsidR="00680CFC" w:rsidRDefault="00F47E51">
      <w:pPr>
        <w:ind w:firstLine="567"/>
        <w:rPr>
          <w:rFonts w:ascii="Times New Roman" w:hAnsi="Times New Roman"/>
          <w:strike/>
          <w:sz w:val="28"/>
          <w:szCs w:val="28"/>
        </w:rPr>
      </w:pPr>
      <w:r>
        <w:rPr>
          <w:rFonts w:ascii="Times New Roman" w:hAnsi="Times New Roman"/>
          <w:sz w:val="28"/>
          <w:szCs w:val="28"/>
        </w:rPr>
        <w:t>3) почтовый адрес.</w:t>
      </w:r>
    </w:p>
    <w:p w:rsidR="00680CFC" w:rsidRDefault="00F47E51">
      <w:pPr>
        <w:pStyle w:val="aff8"/>
        <w:numPr>
          <w:ilvl w:val="0"/>
          <w:numId w:val="1"/>
        </w:numPr>
        <w:ind w:left="0" w:firstLine="567"/>
        <w:rPr>
          <w:rStyle w:val="af1"/>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f1"/>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80CFC" w:rsidRDefault="00F47E51">
      <w:pPr>
        <w:pStyle w:val="aff8"/>
        <w:numPr>
          <w:ilvl w:val="0"/>
          <w:numId w:val="1"/>
        </w:numPr>
        <w:ind w:left="0" w:firstLine="567"/>
        <w:rPr>
          <w:rStyle w:val="af1"/>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gtFrame="https://lk.rosreestr.ru/eservices/real-estate-objects-online">
        <w:r>
          <w:rPr>
            <w:rStyle w:val="aff"/>
            <w:rFonts w:ascii="Times New Roman" w:hAnsi="Times New Roman"/>
            <w:sz w:val="28"/>
            <w:szCs w:val="28"/>
          </w:rPr>
          <w:t>https://lk.rosreestr.ru/eservices/real-estate-objects-online</w:t>
        </w:r>
      </w:hyperlink>
      <w:r>
        <w:rPr>
          <w:rFonts w:ascii="Times New Roman" w:hAnsi="Times New Roman"/>
          <w:sz w:val="28"/>
          <w:szCs w:val="28"/>
        </w:rPr>
        <w:t>).</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на лиц, замещающих (занимающих):</w:t>
      </w:r>
    </w:p>
    <w:p w:rsidR="00680CFC" w:rsidRDefault="00F47E51">
      <w:pPr>
        <w:pStyle w:val="aff8"/>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80CFC" w:rsidRDefault="00F47E51">
      <w:pPr>
        <w:pStyle w:val="ConsPlusNormal"/>
        <w:ind w:firstLine="567"/>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80CFC" w:rsidRDefault="00F47E51">
      <w:pPr>
        <w:pStyle w:val="ConsPlusNormal"/>
        <w:ind w:firstLine="567"/>
        <w:jc w:val="both"/>
      </w:pPr>
      <w:r>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680CFC" w:rsidRDefault="00F47E51">
      <w:pPr>
        <w:pStyle w:val="aff8"/>
        <w:numPr>
          <w:ilvl w:val="0"/>
          <w:numId w:val="1"/>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680CFC" w:rsidRDefault="00F47E51">
      <w:pPr>
        <w:pStyle w:val="aff8"/>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6" w:tgtFrame="https://www.gibdd.ru/r/77/contacts/div1145039/">
        <w:r>
          <w:rPr>
            <w:rFonts w:ascii="Times New Roman" w:eastAsia="Times New Roman" w:hAnsi="Times New Roman"/>
            <w:bCs/>
            <w:sz w:val="28"/>
            <w:szCs w:val="28"/>
            <w:lang w:eastAsia="ru-RU"/>
          </w:rPr>
          <w:t>МО ГИБДД ТНРЭР № 2 ГУ МВД России по г. Москве</w:t>
        </w:r>
      </w:hyperlink>
      <w:r>
        <w:rPr>
          <w:rFonts w:ascii="Times New Roman" w:eastAsia="Times New Roman" w:hAnsi="Times New Roman"/>
          <w:sz w:val="28"/>
          <w:szCs w:val="28"/>
          <w:lang w:eastAsia="ru-RU"/>
        </w:rPr>
        <w:t xml:space="preserve">, </w:t>
      </w:r>
      <w:hyperlink r:id="rId27" w:tgtFrame="https://www.gibdd.ru/r/66/contacts/div1165058/">
        <w:r>
          <w:rPr>
            <w:rFonts w:ascii="Times New Roman" w:eastAsia="Times New Roman" w:hAnsi="Times New Roman"/>
            <w:bCs/>
            <w:sz w:val="28"/>
            <w:szCs w:val="28"/>
            <w:lang w:eastAsia="ru-RU"/>
          </w:rPr>
          <w:t>ОГИБДД ММО МВД России "Шалинский</w:t>
        </w:r>
      </w:hyperlink>
      <w:r>
        <w:rPr>
          <w:rFonts w:ascii="Times New Roman" w:eastAsia="Times New Roman" w:hAnsi="Times New Roman"/>
          <w:sz w:val="28"/>
          <w:szCs w:val="28"/>
          <w:lang w:eastAsia="ru-RU"/>
        </w:rPr>
        <w:t xml:space="preserve">", </w:t>
      </w:r>
      <w:hyperlink r:id="rId28" w:tgtFrame="https://www.gibdd.ru/r/66/contacts/div1165043/">
        <w:r>
          <w:rPr>
            <w:rFonts w:ascii="Times New Roman" w:eastAsia="Times New Roman" w:hAnsi="Times New Roman"/>
            <w:bCs/>
            <w:sz w:val="28"/>
            <w:szCs w:val="28"/>
            <w:lang w:eastAsia="ru-RU"/>
          </w:rPr>
          <w:t>ОГИБДД ММО МВД России по Новолялинскому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eastAsia="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В случае отсутствия регистрации допускается указать "Отсутствует".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80CFC" w:rsidRDefault="00F47E51">
      <w:pPr>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680CFC" w:rsidRDefault="00F47E51">
      <w:pPr>
        <w:widowControl w:val="0"/>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w:t>
      </w:r>
      <w:r>
        <w:rPr>
          <w:rFonts w:ascii="Times New Roman" w:hAnsi="Times New Roman"/>
          <w:sz w:val="28"/>
          <w:szCs w:val="28"/>
        </w:rPr>
        <w:lastRenderedPageBreak/>
        <w:t>цифровые финансовые активы и иные цифровые права,</w:t>
      </w:r>
      <w:r>
        <w:rPr>
          <w:rStyle w:val="af1"/>
          <w:rFonts w:ascii="Times New Roman" w:hAnsi="Times New Roman" w:cs="Times New Roman"/>
          <w:sz w:val="28"/>
          <w:szCs w:val="28"/>
          <w:shd w:val="clear" w:color="auto" w:fill="auto"/>
        </w:rPr>
        <w:t xml:space="preserve"> или иного цифрового права.</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Общее количество</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af1"/>
          <w:rFonts w:ascii="Times New Roman" w:hAnsi="Times New Roman" w:cs="Times New Roman"/>
          <w:sz w:val="28"/>
          <w:szCs w:val="28"/>
          <w:shd w:val="clear" w:color="auto" w:fill="auto"/>
        </w:rPr>
        <w:t xml:space="preserve"> или цифровых прав.</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9">
        <w:r>
          <w:rPr>
            <w:rStyle w:val="aff"/>
            <w:rFonts w:ascii="Times New Roman" w:hAnsi="Times New Roman"/>
            <w:sz w:val="28"/>
            <w:szCs w:val="28"/>
          </w:rPr>
          <w:t>https://cbr.ru/vfs/registers/infr/list_OIS.xlsx</w:t>
        </w:r>
      </w:hyperlink>
      <w:r>
        <w:rPr>
          <w:rStyle w:val="af1"/>
          <w:rFonts w:ascii="Times New Roman" w:hAnsi="Times New Roman" w:cs="Times New Roman"/>
          <w:sz w:val="28"/>
          <w:szCs w:val="28"/>
          <w:shd w:val="clear" w:color="auto" w:fill="auto"/>
        </w:rPr>
        <w:t>.</w:t>
      </w:r>
    </w:p>
    <w:p w:rsidR="00680CFC" w:rsidRDefault="00F47E51">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680CFC" w:rsidRDefault="00F47E51">
      <w:pPr>
        <w:pStyle w:val="aff8"/>
        <w:widowControl w:val="0"/>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680CFC" w:rsidRDefault="00F47E51">
      <w:pPr>
        <w:pStyle w:val="aff8"/>
        <w:widowControl w:val="0"/>
        <w:numPr>
          <w:ilvl w:val="0"/>
          <w:numId w:val="1"/>
        </w:numPr>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680CFC" w:rsidRDefault="00F47E51">
      <w:pPr>
        <w:pStyle w:val="aff8"/>
        <w:widowControl w:val="0"/>
        <w:numPr>
          <w:ilvl w:val="0"/>
          <w:numId w:val="1"/>
        </w:numPr>
        <w:tabs>
          <w:tab w:val="left" w:pos="142"/>
        </w:tabs>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Уникальное условное обозначение</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680CFC" w:rsidRDefault="00F47E51">
      <w:pPr>
        <w:pStyle w:val="aff8"/>
        <w:widowControl w:val="0"/>
        <w:numPr>
          <w:ilvl w:val="0"/>
          <w:numId w:val="1"/>
        </w:numPr>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lastRenderedPageBreak/>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Объем инвестиций (руб.)</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1"/>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осуществления </w:t>
      </w:r>
      <w:r>
        <w:rPr>
          <w:rFonts w:ascii="Times New Roman" w:eastAsia="Times New Roman" w:hAnsi="Times New Roman"/>
          <w:sz w:val="28"/>
          <w:szCs w:val="28"/>
          <w:lang w:eastAsia="ru-RU"/>
        </w:rPr>
        <w:t>(с учетом положений пункта 54 настоящих Методических рекомендаций)</w:t>
      </w:r>
      <w:r>
        <w:rPr>
          <w:rStyle w:val="af1"/>
          <w:rFonts w:ascii="Times New Roman" w:hAnsi="Times New Roman" w:cs="Times New Roman"/>
          <w:sz w:val="28"/>
          <w:szCs w:val="28"/>
          <w:shd w:val="clear" w:color="auto" w:fill="auto"/>
        </w:rPr>
        <w:t>.</w:t>
      </w:r>
    </w:p>
    <w:p w:rsidR="00680CFC" w:rsidRDefault="00F47E51">
      <w:pPr>
        <w:widowControl w:val="0"/>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Сведения об операторе инвестиционной платформы</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r>
          <w:rPr>
            <w:rStyle w:val="aff"/>
            <w:rFonts w:ascii="Times New Roman" w:hAnsi="Times New Roman"/>
            <w:sz w:val="28"/>
            <w:szCs w:val="28"/>
          </w:rPr>
          <w:t>https://cbr.ru/vfs/registers/infr/list_invest_platform_op.xlsx</w:t>
        </w:r>
      </w:hyperlink>
      <w:r>
        <w:rPr>
          <w:rFonts w:ascii="Times New Roman" w:hAnsi="Times New Roman"/>
          <w:sz w:val="28"/>
          <w:szCs w:val="28"/>
        </w:rPr>
        <w:t xml:space="preserve">. </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Наименование цифровой валюты</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цифровой валюты.</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b/>
          <w:sz w:val="28"/>
          <w:shd w:val="clear" w:color="auto" w:fill="auto"/>
        </w:rPr>
        <w:lastRenderedPageBreak/>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680CFC" w:rsidRDefault="00F47E51">
      <w:pPr>
        <w:pStyle w:val="aff8"/>
        <w:widowControl w:val="0"/>
        <w:numPr>
          <w:ilvl w:val="0"/>
          <w:numId w:val="1"/>
        </w:numPr>
        <w:ind w:left="0" w:firstLine="567"/>
        <w:rPr>
          <w:rFonts w:ascii="Times New Roman" w:hAnsi="Times New Roman"/>
          <w:b/>
          <w:sz w:val="28"/>
          <w:szCs w:val="28"/>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Общее количество</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80CFC" w:rsidRDefault="00680CFC">
      <w:pPr>
        <w:pStyle w:val="aff8"/>
        <w:ind w:left="0" w:firstLine="851"/>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rsidR="00680CFC" w:rsidRDefault="00F47E51">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80CFC" w:rsidRDefault="00F47E51">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rsidR="00680CFC" w:rsidRDefault="00F47E51">
      <w:pPr>
        <w:pStyle w:val="aff8"/>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rsidR="00680CFC" w:rsidRDefault="00F47E51">
      <w:pPr>
        <w:pStyle w:val="aff8"/>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rsidR="00680CFC" w:rsidRDefault="00F47E51">
      <w:pPr>
        <w:ind w:firstLine="567"/>
        <w:outlineLvl w:val="1"/>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680CFC" w:rsidRDefault="00F47E51">
      <w:pPr>
        <w:pStyle w:val="aff8"/>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7) номинальный счет;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8) счет эскроу;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9) счет цифрового рубля.</w:t>
      </w:r>
    </w:p>
    <w:p w:rsidR="00680CFC" w:rsidRDefault="00F47E51">
      <w:pPr>
        <w:pStyle w:val="afc"/>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gtFrame="https://www.cbr.ru/hd_base/metall/metall_base_new/">
        <w:r>
          <w:rPr>
            <w:rStyle w:val="aff"/>
            <w:rFonts w:ascii="Times New Roman" w:hAnsi="Times New Roman"/>
            <w:sz w:val="28"/>
            <w:szCs w:val="28"/>
          </w:rPr>
          <w:t>https://www.cbr.ru/hd_base/metall/metall_base_new/</w:t>
        </w:r>
      </w:hyperlink>
      <w:r>
        <w:rPr>
          <w:rFonts w:ascii="Times New Roman" w:hAnsi="Times New Roman"/>
          <w:sz w:val="28"/>
          <w:szCs w:val="28"/>
        </w:rPr>
        <w:t>.</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7) синтетические счета.</w:t>
      </w:r>
    </w:p>
    <w:p w:rsidR="00680CFC" w:rsidRDefault="00F47E51">
      <w:pPr>
        <w:pStyle w:val="aff8"/>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680CFC" w:rsidRDefault="00F47E51">
      <w:pPr>
        <w:pStyle w:val="aff8"/>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80CFC" w:rsidRDefault="00F47E51">
      <w:pPr>
        <w:pStyle w:val="aff8"/>
        <w:ind w:left="0" w:firstLine="567"/>
        <w:rPr>
          <w:rStyle w:val="af1"/>
          <w:rFonts w:ascii="Times New Roman" w:hAnsi="Times New Roman"/>
        </w:rPr>
      </w:pPr>
      <w:r>
        <w:rPr>
          <w:rStyle w:val="af1"/>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680CFC" w:rsidRDefault="00F47E51">
      <w:pPr>
        <w:pStyle w:val="aff8"/>
        <w:ind w:left="0" w:firstLine="567"/>
        <w:rPr>
          <w:rFonts w:ascii="Times New Roman" w:hAnsi="Times New Roman"/>
          <w:sz w:val="28"/>
          <w:szCs w:val="28"/>
        </w:rPr>
      </w:pPr>
      <w:r>
        <w:rPr>
          <w:rStyle w:val="af1"/>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f1"/>
          <w:rFonts w:ascii="Times New Roman" w:hAnsi="Times New Roman" w:cs="Times New Roman"/>
          <w:sz w:val="28"/>
          <w:szCs w:val="28"/>
        </w:rPr>
        <w:t>107016, Москва, ул. Неглинная, д. 12, к. В.</w:t>
      </w:r>
      <w:r>
        <w:rPr>
          <w:rFonts w:ascii="Times New Roman" w:hAnsi="Times New Roman"/>
          <w:sz w:val="28"/>
          <w:szCs w:val="28"/>
        </w:rPr>
        <w:t>".</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80CFC" w:rsidRDefault="00F47E51">
      <w:pPr>
        <w:pStyle w:val="aff8"/>
        <w:ind w:left="0" w:firstLine="567"/>
        <w:rPr>
          <w:rFonts w:ascii="Times New Roman" w:hAnsi="Times New Roman"/>
          <w:sz w:val="28"/>
          <w:szCs w:val="28"/>
        </w:rPr>
      </w:pPr>
      <w:r>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680CFC" w:rsidRDefault="00F47E51">
      <w:pPr>
        <w:pStyle w:val="aff8"/>
        <w:numPr>
          <w:ilvl w:val="0"/>
          <w:numId w:val="1"/>
        </w:numPr>
        <w:ind w:left="0" w:firstLine="567"/>
        <w:rPr>
          <w:rStyle w:val="af1"/>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af1"/>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680CFC" w:rsidRDefault="00F47E51">
      <w:pPr>
        <w:pStyle w:val="af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2024</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2023</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2021</w:t>
      </w:r>
      <w:r>
        <w:rPr>
          <w:rFonts w:ascii="Times New Roman" w:hAnsi="Times New Roman"/>
          <w:sz w:val="28"/>
          <w:szCs w:val="28"/>
        </w:rPr>
        <w:t>,</w:t>
      </w:r>
      <w:r>
        <w:rPr>
          <w:rFonts w:ascii="Times New Roman" w:hAnsi="Times New Roman"/>
          <w:sz w:val="28"/>
        </w:rPr>
        <w:t xml:space="preserve"> 2022</w:t>
      </w:r>
      <w:r>
        <w:rPr>
          <w:rFonts w:ascii="Times New Roman" w:hAnsi="Times New Roman"/>
          <w:sz w:val="28"/>
          <w:szCs w:val="28"/>
        </w:rPr>
        <w:t xml:space="preserve"> и 2023</w:t>
      </w:r>
      <w:r>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rsidR="00680CFC" w:rsidRDefault="00F47E51">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680CFC" w:rsidRDefault="00F47E51">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680CFC" w:rsidRDefault="00F47E51">
      <w:pPr>
        <w:ind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680CFC" w:rsidRDefault="00F47E51">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680CFC" w:rsidRDefault="00F47E51">
      <w:pPr>
        <w:pStyle w:val="aff8"/>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rsidR="00680CFC" w:rsidRDefault="00F47E51">
      <w:pPr>
        <w:pStyle w:val="aff8"/>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p>
    <w:p w:rsidR="00680CFC" w:rsidRDefault="00F47E51">
      <w:pPr>
        <w:pStyle w:val="aff8"/>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w:t>
      </w:r>
      <w:r>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680CFC" w:rsidRDefault="00680CFC">
      <w:pPr>
        <w:pStyle w:val="aff8"/>
        <w:ind w:left="0" w:firstLine="567"/>
        <w:rPr>
          <w:rFonts w:ascii="Times New Roman" w:hAnsi="Times New Roman"/>
          <w:sz w:val="28"/>
          <w:szCs w:val="28"/>
        </w:rPr>
      </w:pPr>
    </w:p>
    <w:p w:rsidR="00680CFC" w:rsidRDefault="00F47E51">
      <w:pPr>
        <w:pStyle w:val="aff8"/>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Style w:val="affb"/>
        <w:tblW w:w="10195" w:type="dxa"/>
        <w:tblLayout w:type="fixed"/>
        <w:tblLook w:val="04A0" w:firstRow="1" w:lastRow="0" w:firstColumn="1" w:lastColumn="0" w:noHBand="0" w:noVBand="1"/>
      </w:tblPr>
      <w:tblGrid>
        <w:gridCol w:w="10195"/>
      </w:tblGrid>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графа "Сумма поступивших на счет денежных средств (руб.)" раздела 4 справки в отношении служащего (работника) не заполняется;</w:t>
            </w:r>
          </w:p>
          <w:p w:rsidR="00680CFC" w:rsidRDefault="00F47E51">
            <w:pPr>
              <w:pStyle w:val="aff8"/>
              <w:widowControl w:val="0"/>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и 100 тыс. руб. соответственно.</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 тыс. руб.;</w:t>
            </w:r>
          </w:p>
          <w:p w:rsidR="00680CFC" w:rsidRDefault="00F47E51">
            <w:pPr>
              <w:pStyle w:val="aff8"/>
              <w:widowControl w:val="0"/>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500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w:t>
            </w:r>
            <w:r>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два счета.</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300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на счет "А" – 500 тыс. руб.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rsidR="00680CFC" w:rsidRDefault="00F47E51">
            <w:pPr>
              <w:pStyle w:val="aff8"/>
              <w:widowControl w:val="0"/>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700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со счета "А" в банкомате сняли 500 тыс. руб. и зачислили их также с помощью банкомата на счет "Б".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1000 тыс. руб.;</w:t>
            </w:r>
          </w:p>
          <w:p w:rsidR="00680CFC" w:rsidRDefault="00F47E51">
            <w:pPr>
              <w:pStyle w:val="aff8"/>
              <w:widowControl w:val="0"/>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680CFC" w:rsidRDefault="00680CFC">
      <w:pPr>
        <w:pStyle w:val="aff8"/>
        <w:ind w:left="0" w:firstLine="567"/>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rsidR="00680CFC" w:rsidRDefault="00F47E51">
      <w:pPr>
        <w:ind w:firstLine="567"/>
        <w:rPr>
          <w:rFonts w:ascii="Times New Roman" w:hAnsi="Times New Roman"/>
          <w:b/>
          <w:sz w:val="28"/>
          <w:szCs w:val="28"/>
        </w:rPr>
      </w:pPr>
      <w:r>
        <w:rPr>
          <w:rFonts w:ascii="Times New Roman" w:hAnsi="Times New Roman"/>
          <w:b/>
          <w:sz w:val="28"/>
          <w:szCs w:val="28"/>
        </w:rPr>
        <w:t>Совместный счет</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680CFC" w:rsidRDefault="00F47E51">
      <w:pPr>
        <w:pStyle w:val="aff8"/>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80CFC" w:rsidRDefault="00F47E51">
      <w:pPr>
        <w:pStyle w:val="aff8"/>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Банк (иная кредитная организация) выпускает следующие виды карт (таблица № 6):</w:t>
      </w:r>
    </w:p>
    <w:tbl>
      <w:tblPr>
        <w:tblStyle w:val="affb"/>
        <w:tblW w:w="10348" w:type="dxa"/>
        <w:tblInd w:w="108" w:type="dxa"/>
        <w:tblLayout w:type="fixed"/>
        <w:tblLook w:val="04A0" w:firstRow="1" w:lastRow="0" w:firstColumn="1" w:lastColumn="0" w:noHBand="0" w:noVBand="1"/>
      </w:tblPr>
      <w:tblGrid>
        <w:gridCol w:w="2126"/>
        <w:gridCol w:w="8222"/>
      </w:tblGrid>
      <w:tr w:rsidR="00680CFC">
        <w:tc>
          <w:tcPr>
            <w:tcW w:w="2126"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Расчетная (дебетовая)</w:t>
            </w:r>
          </w:p>
        </w:tc>
        <w:tc>
          <w:tcPr>
            <w:tcW w:w="8221"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80CFC">
        <w:tc>
          <w:tcPr>
            <w:tcW w:w="2126"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Кредитная</w:t>
            </w:r>
          </w:p>
        </w:tc>
        <w:tc>
          <w:tcPr>
            <w:tcW w:w="8221"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680CFC" w:rsidRDefault="00F47E51">
      <w:pPr>
        <w:pStyle w:val="aff8"/>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680CFC" w:rsidRDefault="00F47E51">
      <w:pPr>
        <w:pStyle w:val="aff8"/>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 xml:space="preserve">может быть получена в ФНС России. Информацией о ранее открытых счетах </w:t>
      </w:r>
      <w:r>
        <w:rPr>
          <w:rFonts w:ascii="Times New Roman" w:hAnsi="Times New Roman"/>
          <w:color w:val="000000"/>
          <w:sz w:val="28"/>
          <w:szCs w:val="28"/>
        </w:rPr>
        <w:br/>
        <w:t xml:space="preserve">в банках (если такие счета не закрывались либо по ним не было изменений) </w:t>
      </w:r>
      <w:r>
        <w:rPr>
          <w:rFonts w:ascii="Times New Roman" w:hAnsi="Times New Roman"/>
          <w:color w:val="000000"/>
          <w:sz w:val="28"/>
          <w:szCs w:val="28"/>
        </w:rPr>
        <w:br/>
        <w:t xml:space="preserve">налоговые органы не располагают. Порядок обращения за данными </w:t>
      </w:r>
      <w:r>
        <w:rPr>
          <w:rFonts w:ascii="Times New Roman" w:hAnsi="Times New Roman"/>
          <w:color w:val="000000"/>
          <w:sz w:val="28"/>
          <w:szCs w:val="28"/>
        </w:rPr>
        <w:br/>
        <w:t xml:space="preserve">сведениями изложен на официальном сайте ФНС России по ссылке: </w:t>
      </w:r>
      <w:hyperlink r:id="rId32" w:tgtFrame="https://www.nalog.ru/rn77/related_activities/accounting/bank_account/">
        <w:r>
          <w:rPr>
            <w:rStyle w:val="aff"/>
            <w:rFonts w:ascii="Times New Roman" w:hAnsi="Times New Roman"/>
            <w:sz w:val="28"/>
            <w:szCs w:val="28"/>
          </w:rPr>
          <w:t>https://www.nalog.ru/rn77/related_activities/accounting/bank_account/</w:t>
        </w:r>
      </w:hyperlink>
      <w:r>
        <w:rPr>
          <w:rFonts w:ascii="Times New Roman" w:hAnsi="Times New Roman"/>
          <w:sz w:val="28"/>
          <w:szCs w:val="28"/>
        </w:rPr>
        <w:t>.</w:t>
      </w:r>
    </w:p>
    <w:p w:rsidR="00680CFC" w:rsidRDefault="00F47E51">
      <w:pPr>
        <w:pStyle w:val="aff8"/>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rsidR="00680CFC" w:rsidRDefault="00F47E51">
      <w:pPr>
        <w:pStyle w:val="aff8"/>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680CFC" w:rsidRDefault="00F47E51">
      <w:pPr>
        <w:pStyle w:val="aff8"/>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680CFC" w:rsidRDefault="00F47E51">
      <w:pPr>
        <w:pStyle w:val="aff8"/>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w:t>
      </w:r>
      <w:r>
        <w:rPr>
          <w:rFonts w:ascii="Times New Roman" w:hAnsi="Times New Roman"/>
          <w:sz w:val="28"/>
          <w:szCs w:val="28"/>
          <w:lang w:val="en-US"/>
        </w:rPr>
        <w:t>Qiwi</w:t>
      </w:r>
      <w:r>
        <w:rPr>
          <w:rFonts w:ascii="Times New Roman" w:hAnsi="Times New Roman"/>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680CFC" w:rsidRDefault="00F47E51">
      <w:pPr>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680CFC" w:rsidRDefault="00F47E51">
      <w:pPr>
        <w:pStyle w:val="aff8"/>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Pr>
          <w:rFonts w:ascii="Times New Roman" w:hAnsi="Times New Roman"/>
          <w:sz w:val="28"/>
          <w:szCs w:val="28"/>
        </w:rPr>
        <w:lastRenderedPageBreak/>
        <w:t xml:space="preserve">орган за соответствующей выпиской.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gtFrame="https://www.cbr.ru/banking_sector/likvidbase/">
        <w:r>
          <w:rPr>
            <w:rStyle w:val="aff"/>
            <w:rFonts w:ascii="Times New Roman" w:hAnsi="Times New Roman"/>
            <w:sz w:val="28"/>
            <w:szCs w:val="28"/>
          </w:rPr>
          <w:t>https://www.cbr.ru/banking_sector/likvidbase/</w:t>
        </w:r>
      </w:hyperlink>
      <w:r>
        <w:rPr>
          <w:rFonts w:ascii="Times New Roman" w:hAnsi="Times New Roman"/>
          <w:sz w:val="28"/>
          <w:szCs w:val="28"/>
        </w:rPr>
        <w:t xml:space="preserve">. </w:t>
      </w:r>
    </w:p>
    <w:p w:rsidR="00680CFC" w:rsidRDefault="00680CFC">
      <w:pPr>
        <w:ind w:firstLine="851"/>
        <w:jc w:val="center"/>
        <w:rPr>
          <w:rFonts w:ascii="Times New Roman" w:hAnsi="Times New Roman"/>
          <w:sz w:val="28"/>
          <w:szCs w:val="28"/>
        </w:rPr>
      </w:pPr>
    </w:p>
    <w:p w:rsidR="00680CFC" w:rsidRDefault="00680CFC">
      <w:pPr>
        <w:ind w:firstLine="851"/>
        <w:jc w:val="center"/>
        <w:rPr>
          <w:rFonts w:ascii="Times New Roman" w:hAnsi="Times New Roman"/>
          <w:sz w:val="28"/>
          <w:szCs w:val="28"/>
        </w:rPr>
      </w:pPr>
    </w:p>
    <w:p w:rsidR="00680CFC" w:rsidRDefault="00680CFC">
      <w:pPr>
        <w:ind w:firstLine="851"/>
        <w:jc w:val="center"/>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rsidR="00680CFC" w:rsidRDefault="00680CFC">
      <w:pPr>
        <w:ind w:firstLine="851"/>
        <w:jc w:val="center"/>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680CFC" w:rsidRDefault="00F47E51">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80CFC" w:rsidRDefault="00F47E51">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80CFC" w:rsidRDefault="00F47E51">
      <w:pPr>
        <w:pStyle w:val="aff8"/>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680CFC" w:rsidRDefault="00F47E51">
      <w:pPr>
        <w:pStyle w:val="aff8"/>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numPr>
          <w:ilvl w:val="0"/>
          <w:numId w:val="1"/>
        </w:numPr>
        <w:tabs>
          <w:tab w:val="left" w:pos="1418"/>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80CFC" w:rsidRDefault="00F47E51">
      <w:pPr>
        <w:pStyle w:val="aff8"/>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4">
        <w:r>
          <w:rPr>
            <w:rStyle w:val="aff"/>
            <w:rFonts w:ascii="Times New Roman" w:hAnsi="Times New Roman"/>
            <w:sz w:val="28"/>
            <w:szCs w:val="28"/>
          </w:rPr>
          <w:t>https://mintrud.gov.ru/ministry/programms/anticorruption/9/21</w:t>
        </w:r>
      </w:hyperlink>
      <w:r>
        <w:rPr>
          <w:rFonts w:ascii="Times New Roman" w:hAnsi="Times New Roman"/>
          <w:sz w:val="28"/>
          <w:szCs w:val="28"/>
        </w:rPr>
        <w:t>).</w:t>
      </w:r>
    </w:p>
    <w:p w:rsidR="00680CFC" w:rsidRDefault="00680CFC">
      <w:pPr>
        <w:pStyle w:val="aff8"/>
        <w:tabs>
          <w:tab w:val="left" w:pos="1418"/>
        </w:tabs>
        <w:ind w:left="0" w:firstLine="567"/>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rsidR="00680CFC" w:rsidRDefault="00F47E51">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rsidR="00680CFC" w:rsidRDefault="00680CFC">
      <w:pPr>
        <w:ind w:firstLine="851"/>
        <w:jc w:val="center"/>
        <w:rPr>
          <w:rFonts w:ascii="Times New Roman" w:hAnsi="Times New Roman"/>
          <w:sz w:val="28"/>
          <w:szCs w:val="28"/>
        </w:rPr>
      </w:pPr>
    </w:p>
    <w:p w:rsidR="00680CFC" w:rsidRDefault="00F47E51">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680CFC" w:rsidRDefault="00F47E51">
      <w:pPr>
        <w:pStyle w:val="aff8"/>
        <w:numPr>
          <w:ilvl w:val="0"/>
          <w:numId w:val="7"/>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680CFC" w:rsidRDefault="00F47E51">
      <w:pPr>
        <w:pStyle w:val="aff8"/>
        <w:numPr>
          <w:ilvl w:val="0"/>
          <w:numId w:val="7"/>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rsidR="00680CFC" w:rsidRDefault="00F47E51">
      <w:pPr>
        <w:pStyle w:val="aff8"/>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680CFC" w:rsidRDefault="00F47E51">
      <w:pPr>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80CFC" w:rsidRDefault="00F47E51">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80CFC" w:rsidRDefault="00F47E51">
      <w:pPr>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rsidR="00680CFC" w:rsidRDefault="00F47E51">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rsidR="00680CFC" w:rsidRDefault="00F47E51">
      <w:pPr>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680CFC" w:rsidRDefault="00F47E51">
      <w:pPr>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rsidR="00680CFC" w:rsidRDefault="00F47E51">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680CFC" w:rsidRDefault="00F47E51">
      <w:pPr>
        <w:pStyle w:val="aff8"/>
        <w:widowControl w:val="0"/>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680CFC" w:rsidRDefault="00F47E51">
      <w:pPr>
        <w:pStyle w:val="aff8"/>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680CFC" w:rsidRDefault="00F47E51">
      <w:pPr>
        <w:pStyle w:val="13"/>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80CFC" w:rsidRDefault="00F47E51">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680CFC" w:rsidRDefault="00F47E51">
      <w:pPr>
        <w:pStyle w:val="aff8"/>
        <w:widowControl w:val="0"/>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Например, </w:t>
      </w:r>
    </w:p>
    <w:p w:rsidR="00680CFC" w:rsidRDefault="00F47E51">
      <w:pPr>
        <w:widowControl w:val="0"/>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rsidR="00680CFC" w:rsidRDefault="00F47E51">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680CFC" w:rsidRDefault="00F47E51">
      <w:pPr>
        <w:pStyle w:val="aff8"/>
        <w:widowControl w:val="0"/>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widowControl w:val="0"/>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5" w:tgtFrame="https://www.cbr.ru/currency_base/daily/">
        <w:r>
          <w:rPr>
            <w:rStyle w:val="aff"/>
            <w:rFonts w:ascii="Times New Roman" w:hAnsi="Times New Roman"/>
            <w:sz w:val="28"/>
            <w:szCs w:val="28"/>
          </w:rPr>
          <w:t>https://www.cbr.ru/currency_base/daily/</w:t>
        </w:r>
      </w:hyperlink>
      <w:r>
        <w:rPr>
          <w:rFonts w:ascii="Times New Roman" w:hAnsi="Times New Roman"/>
          <w:sz w:val="28"/>
          <w:szCs w:val="28"/>
        </w:rPr>
        <w:t>.</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80CFC" w:rsidRDefault="00F47E51">
      <w:pPr>
        <w:pStyle w:val="aff8"/>
        <w:widowControl w:val="0"/>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rsidR="00680CFC" w:rsidRDefault="00F47E51">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80CFC" w:rsidRDefault="00F47E51">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rsidR="00680CFC" w:rsidRDefault="00F47E51">
      <w:pPr>
        <w:ind w:firstLine="567"/>
        <w:rPr>
          <w:rFonts w:ascii="Times New Roman" w:hAnsi="Times New Roman"/>
          <w:sz w:val="28"/>
          <w:szCs w:val="28"/>
        </w:rPr>
      </w:pPr>
      <w:r>
        <w:rPr>
          <w:rFonts w:ascii="Times New Roman" w:hAnsi="Times New Roman"/>
          <w:sz w:val="28"/>
          <w:szCs w:val="28"/>
        </w:rPr>
        <w:t>3) договор займа;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4) договор финансирования под уступку денежного требования;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rsidR="00680CFC" w:rsidRDefault="00F47E51">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rsidR="00680CFC" w:rsidRDefault="00F47E51">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80CFC" w:rsidRDefault="00F47E51">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80CFC" w:rsidRDefault="00F47E51">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80CFC" w:rsidRDefault="00F47E51">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680CFC" w:rsidRDefault="00F47E51">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680CFC" w:rsidRDefault="00F47E51">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rsidR="00680CFC" w:rsidRDefault="00F47E51">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680CFC" w:rsidRDefault="00F47E51">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80CFC" w:rsidRDefault="00F47E51">
      <w:pPr>
        <w:ind w:firstLine="567"/>
        <w:rPr>
          <w:rFonts w:ascii="Times New Roman" w:hAnsi="Times New Roman"/>
          <w:sz w:val="28"/>
          <w:szCs w:val="28"/>
        </w:rPr>
      </w:pPr>
      <w:r>
        <w:rPr>
          <w:rFonts w:ascii="Times New Roman" w:hAnsi="Times New Roman"/>
          <w:sz w:val="28"/>
          <w:szCs w:val="28"/>
        </w:rPr>
        <w:t>14) фьючерсный договор;</w:t>
      </w:r>
    </w:p>
    <w:p w:rsidR="00680CFC" w:rsidRDefault="00F47E51">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rsidR="00680CFC" w:rsidRDefault="00F47E51">
      <w:pPr>
        <w:pStyle w:val="aff8"/>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80CFC" w:rsidRDefault="00F47E51">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80CFC" w:rsidRDefault="00F47E51">
      <w:pPr>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rsidR="00680CFC" w:rsidRDefault="00F47E51">
      <w:pPr>
        <w:pStyle w:val="aff8"/>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680CFC" w:rsidRDefault="00F47E51">
      <w:pPr>
        <w:pStyle w:val="aff8"/>
        <w:tabs>
          <w:tab w:val="left" w:pos="0"/>
          <w:tab w:val="left" w:pos="1418"/>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80CFC" w:rsidRDefault="00F47E51">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Pr>
          <w:rFonts w:ascii="Times New Roman" w:hAnsi="Times New Roman"/>
          <w:sz w:val="28"/>
          <w:szCs w:val="28"/>
        </w:rPr>
        <w:lastRenderedPageBreak/>
        <w:t xml:space="preserve">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rsidR="00680CFC" w:rsidRDefault="00F47E51">
      <w:pPr>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80CFC" w:rsidRDefault="00F47E51">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680CFC" w:rsidRDefault="00F47E51">
      <w:pPr>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680CFC" w:rsidRDefault="00F47E51">
      <w:pPr>
        <w:ind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szCs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szCs w:val="28"/>
        </w:rPr>
        <w:t xml:space="preserve"> могут быть указаны сроки окончания договора страхования.</w:t>
      </w:r>
    </w:p>
    <w:p w:rsidR="00680CFC" w:rsidRDefault="00F47E51">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680CFC" w:rsidRDefault="00F47E51">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80CFC" w:rsidRDefault="00F47E51">
      <w:pPr>
        <w:ind w:firstLine="567"/>
        <w:rPr>
          <w:rFonts w:ascii="Times New Roman" w:hAnsi="Times New Roman"/>
          <w:sz w:val="28"/>
          <w:szCs w:val="28"/>
        </w:rPr>
      </w:pPr>
      <w:r>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rsidR="00680CFC" w:rsidRDefault="00F47E51">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680CFC" w:rsidRDefault="00F47E51">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w:t>
      </w:r>
    </w:p>
    <w:p w:rsidR="00680CFC" w:rsidRDefault="00680CFC">
      <w:pPr>
        <w:ind w:firstLine="0"/>
        <w:jc w:val="left"/>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680CFC" w:rsidRDefault="00680CFC">
      <w:pPr>
        <w:ind w:firstLine="851"/>
        <w:jc w:val="center"/>
        <w:rPr>
          <w:rFonts w:ascii="Times New Roman" w:hAnsi="Times New Roman"/>
          <w:sz w:val="28"/>
          <w:szCs w:val="28"/>
        </w:rPr>
      </w:pP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1"/>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"Основание отчуждения имущества</w:t>
      </w:r>
      <w:r>
        <w:rPr>
          <w:rStyle w:val="af1"/>
          <w:rFonts w:ascii="Times New Roman" w:hAnsi="Times New Roman" w:cs="Times New Roman"/>
          <w:b/>
          <w:sz w:val="28"/>
          <w:szCs w:val="28"/>
          <w:shd w:val="clear" w:color="auto" w:fill="auto"/>
        </w:rPr>
        <w:t xml:space="preserve"> (права)"</w:t>
      </w:r>
      <w:r>
        <w:rPr>
          <w:rStyle w:val="af1"/>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1"/>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680CFC" w:rsidRDefault="00680CFC">
      <w:pPr>
        <w:pStyle w:val="aff8"/>
        <w:widowControl w:val="0"/>
        <w:ind w:left="567" w:firstLine="0"/>
        <w:rPr>
          <w:rStyle w:val="af1"/>
          <w:rFonts w:ascii="Times New Roman" w:hAnsi="Times New Roman" w:cs="Times New Roman"/>
          <w:b/>
          <w:sz w:val="28"/>
          <w:szCs w:val="28"/>
          <w:shd w:val="clear" w:color="auto" w:fill="auto"/>
        </w:rPr>
      </w:pPr>
    </w:p>
    <w:p w:rsidR="00680CFC" w:rsidRDefault="00680CFC">
      <w:pPr>
        <w:pStyle w:val="aff8"/>
        <w:ind w:left="0"/>
        <w:jc w:val="center"/>
        <w:rPr>
          <w:rStyle w:val="af1"/>
          <w:rFonts w:ascii="Times New Roman" w:eastAsia="Times New Roman" w:hAnsi="Times New Roman" w:cs="Times New Roman"/>
          <w:sz w:val="20"/>
          <w:szCs w:val="20"/>
          <w:shd w:val="clear" w:color="auto" w:fill="auto"/>
        </w:rPr>
      </w:pPr>
    </w:p>
    <w:sectPr w:rsidR="00680CFC">
      <w:headerReference w:type="default" r:id="rId36"/>
      <w:pgSz w:w="11906" w:h="16838"/>
      <w:pgMar w:top="1134" w:right="567" w:bottom="1134" w:left="1134" w:header="45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86" w:rsidRDefault="00F47E51">
      <w:r>
        <w:separator/>
      </w:r>
    </w:p>
  </w:endnote>
  <w:endnote w:type="continuationSeparator" w:id="0">
    <w:p w:rsidR="00135286" w:rsidRDefault="00F4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86" w:rsidRDefault="00F47E51">
      <w:r>
        <w:separator/>
      </w:r>
    </w:p>
  </w:footnote>
  <w:footnote w:type="continuationSeparator" w:id="0">
    <w:p w:rsidR="00135286" w:rsidRDefault="00F47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FC" w:rsidRDefault="00F47E51">
    <w:pPr>
      <w:pStyle w:val="ae"/>
      <w:jc w:val="center"/>
      <w:rPr>
        <w:rFonts w:ascii="Times New Roman" w:eastAsia="Times New Roman" w:hAnsi="Times New Roman"/>
        <w:sz w:val="28"/>
      </w:rPr>
    </w:pPr>
    <w:r>
      <w:rPr>
        <w:rFonts w:ascii="Times New Roman" w:eastAsia="Times New Roman" w:hAnsi="Times New Roman"/>
        <w:sz w:val="28"/>
      </w:rPr>
      <w:fldChar w:fldCharType="begin"/>
    </w:r>
    <w:r>
      <w:rPr>
        <w:rFonts w:ascii="Times New Roman" w:eastAsia="Times New Roman" w:hAnsi="Times New Roman"/>
        <w:sz w:val="28"/>
      </w:rPr>
      <w:instrText xml:space="preserve"> PAGE </w:instrText>
    </w:r>
    <w:r>
      <w:rPr>
        <w:rFonts w:ascii="Times New Roman" w:eastAsia="Times New Roman" w:hAnsi="Times New Roman"/>
        <w:sz w:val="28"/>
      </w:rPr>
      <w:fldChar w:fldCharType="separate"/>
    </w:r>
    <w:r w:rsidR="00CB56F1">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60EB"/>
    <w:multiLevelType w:val="multilevel"/>
    <w:tmpl w:val="B5589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52B431C"/>
    <w:multiLevelType w:val="multilevel"/>
    <w:tmpl w:val="9DAEC0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5D5D05"/>
    <w:multiLevelType w:val="multilevel"/>
    <w:tmpl w:val="985A37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DFD467E"/>
    <w:multiLevelType w:val="multilevel"/>
    <w:tmpl w:val="01A6999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4B8B5680"/>
    <w:multiLevelType w:val="multilevel"/>
    <w:tmpl w:val="6FFC6F6C"/>
    <w:lvl w:ilvl="0">
      <w:start w:val="1"/>
      <w:numFmt w:val="decimal"/>
      <w:lvlText w:val="%1)"/>
      <w:lvlJc w:val="left"/>
      <w:pPr>
        <w:tabs>
          <w:tab w:val="num" w:pos="0"/>
        </w:tabs>
        <w:ind w:left="1070" w:hanging="360"/>
      </w:pPr>
      <w:rPr>
        <w:rFonts w:ascii="Times New Roman" w:hAnsi="Times New Roman" w:cs="Times New Roman"/>
        <w:b w:val="0"/>
        <w:sz w:val="28"/>
        <w:szCs w:val="28"/>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514935CD"/>
    <w:multiLevelType w:val="multilevel"/>
    <w:tmpl w:val="566282E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54B0219C"/>
    <w:multiLevelType w:val="multilevel"/>
    <w:tmpl w:val="0D20EA2E"/>
    <w:lvl w:ilvl="0">
      <w:start w:val="1"/>
      <w:numFmt w:val="decimal"/>
      <w:lvlText w:val="%1."/>
      <w:lvlJc w:val="center"/>
      <w:pPr>
        <w:tabs>
          <w:tab w:val="num" w:pos="0"/>
        </w:tabs>
        <w:ind w:left="2422" w:hanging="720"/>
      </w:pPr>
      <w:rPr>
        <w:b w:val="0"/>
        <w:color w:val="auto"/>
        <w:sz w:val="28"/>
        <w:szCs w:val="28"/>
      </w:rPr>
    </w:lvl>
    <w:lvl w:ilvl="1">
      <w:start w:val="1"/>
      <w:numFmt w:val="decimal"/>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7">
    <w:nsid w:val="5DB00396"/>
    <w:multiLevelType w:val="multilevel"/>
    <w:tmpl w:val="612C57E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5EB3320F"/>
    <w:multiLevelType w:val="multilevel"/>
    <w:tmpl w:val="2F9E4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3025B5A"/>
    <w:multiLevelType w:val="multilevel"/>
    <w:tmpl w:val="CCF428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36D69D3"/>
    <w:multiLevelType w:val="multilevel"/>
    <w:tmpl w:val="1BD6567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7E36428B"/>
    <w:multiLevelType w:val="multilevel"/>
    <w:tmpl w:val="28A0EB48"/>
    <w:lvl w:ilvl="0">
      <w:start w:val="1"/>
      <w:numFmt w:val="decimal"/>
      <w:lvlText w:val="%1)"/>
      <w:lvlJc w:val="left"/>
      <w:pPr>
        <w:tabs>
          <w:tab w:val="num" w:pos="0"/>
        </w:tabs>
        <w:ind w:left="928" w:hanging="360"/>
      </w:pPr>
    </w:lvl>
    <w:lvl w:ilvl="1">
      <w:start w:val="1"/>
      <w:numFmt w:val="lowerLetter"/>
      <w:lvlText w:val="%2."/>
      <w:lvlJc w:val="left"/>
      <w:pPr>
        <w:tabs>
          <w:tab w:val="num" w:pos="0"/>
        </w:tabs>
        <w:ind w:left="2265" w:hanging="360"/>
      </w:pPr>
    </w:lvl>
    <w:lvl w:ilvl="2">
      <w:start w:val="1"/>
      <w:numFmt w:val="lowerRoman"/>
      <w:lvlText w:val="%3."/>
      <w:lvlJc w:val="right"/>
      <w:pPr>
        <w:tabs>
          <w:tab w:val="num" w:pos="0"/>
        </w:tabs>
        <w:ind w:left="2985" w:hanging="180"/>
      </w:pPr>
    </w:lvl>
    <w:lvl w:ilvl="3">
      <w:start w:val="1"/>
      <w:numFmt w:val="decimal"/>
      <w:lvlText w:val="%4."/>
      <w:lvlJc w:val="left"/>
      <w:pPr>
        <w:tabs>
          <w:tab w:val="num" w:pos="0"/>
        </w:tabs>
        <w:ind w:left="3705" w:hanging="360"/>
      </w:pPr>
    </w:lvl>
    <w:lvl w:ilvl="4">
      <w:start w:val="1"/>
      <w:numFmt w:val="lowerLetter"/>
      <w:lvlText w:val="%5."/>
      <w:lvlJc w:val="left"/>
      <w:pPr>
        <w:tabs>
          <w:tab w:val="num" w:pos="0"/>
        </w:tabs>
        <w:ind w:left="4425" w:hanging="360"/>
      </w:pPr>
    </w:lvl>
    <w:lvl w:ilvl="5">
      <w:start w:val="1"/>
      <w:numFmt w:val="lowerRoman"/>
      <w:lvlText w:val="%6."/>
      <w:lvlJc w:val="right"/>
      <w:pPr>
        <w:tabs>
          <w:tab w:val="num" w:pos="0"/>
        </w:tabs>
        <w:ind w:left="5145" w:hanging="180"/>
      </w:pPr>
    </w:lvl>
    <w:lvl w:ilvl="6">
      <w:start w:val="1"/>
      <w:numFmt w:val="decimal"/>
      <w:lvlText w:val="%7."/>
      <w:lvlJc w:val="left"/>
      <w:pPr>
        <w:tabs>
          <w:tab w:val="num" w:pos="0"/>
        </w:tabs>
        <w:ind w:left="5865" w:hanging="360"/>
      </w:pPr>
    </w:lvl>
    <w:lvl w:ilvl="7">
      <w:start w:val="1"/>
      <w:numFmt w:val="lowerLetter"/>
      <w:lvlText w:val="%8."/>
      <w:lvlJc w:val="left"/>
      <w:pPr>
        <w:tabs>
          <w:tab w:val="num" w:pos="0"/>
        </w:tabs>
        <w:ind w:left="6585" w:hanging="360"/>
      </w:pPr>
    </w:lvl>
    <w:lvl w:ilvl="8">
      <w:start w:val="1"/>
      <w:numFmt w:val="lowerRoman"/>
      <w:lvlText w:val="%9."/>
      <w:lvlJc w:val="right"/>
      <w:pPr>
        <w:tabs>
          <w:tab w:val="num" w:pos="0"/>
        </w:tabs>
        <w:ind w:left="7305" w:hanging="180"/>
      </w:pPr>
    </w:lvl>
  </w:abstractNum>
  <w:num w:numId="1">
    <w:abstractNumId w:val="6"/>
  </w:num>
  <w:num w:numId="2">
    <w:abstractNumId w:val="4"/>
  </w:num>
  <w:num w:numId="3">
    <w:abstractNumId w:val="11"/>
  </w:num>
  <w:num w:numId="4">
    <w:abstractNumId w:val="10"/>
  </w:num>
  <w:num w:numId="5">
    <w:abstractNumId w:val="5"/>
  </w:num>
  <w:num w:numId="6">
    <w:abstractNumId w:val="3"/>
  </w:num>
  <w:num w:numId="7">
    <w:abstractNumId w:val="7"/>
  </w:num>
  <w:num w:numId="8">
    <w:abstractNumId w:val="1"/>
  </w:num>
  <w:num w:numId="9">
    <w:abstractNumId w:val="9"/>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FC"/>
    <w:rsid w:val="00135286"/>
    <w:rsid w:val="00680CFC"/>
    <w:rsid w:val="00CB56F1"/>
    <w:rsid w:val="00F47E5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uiPriority w:val="99"/>
    <w:semiHidden/>
    <w:unhideWhenUsed/>
    <w:qFormat/>
    <w:rPr>
      <w:vertAlign w:val="superscript"/>
    </w:rPr>
  </w:style>
  <w:style w:type="character" w:styleId="ac">
    <w:name w:val="endnote reference"/>
    <w:rPr>
      <w:vertAlign w:val="superscript"/>
    </w:rPr>
  </w:style>
  <w:style w:type="character" w:customStyle="1" w:styleId="ad">
    <w:name w:val="Верхний колонтитул Знак"/>
    <w:basedOn w:val="a0"/>
    <w:link w:val="ae"/>
    <w:uiPriority w:val="99"/>
    <w:qFormat/>
  </w:style>
  <w:style w:type="character" w:customStyle="1" w:styleId="af">
    <w:name w:val="Нижний колонтитул Знак"/>
    <w:basedOn w:val="a0"/>
    <w:link w:val="af0"/>
    <w:uiPriority w:val="99"/>
    <w:qFormat/>
  </w:style>
  <w:style w:type="character" w:customStyle="1" w:styleId="af1">
    <w:name w:val="Основной текст Знак"/>
    <w:link w:val="af2"/>
    <w:qFormat/>
    <w:rPr>
      <w:rFonts w:ascii="Calibri" w:hAnsi="Calibri" w:cs="Calibri"/>
      <w:shd w:val="clear" w:color="auto" w:fill="FFFFFF"/>
    </w:rPr>
  </w:style>
  <w:style w:type="character" w:customStyle="1" w:styleId="12">
    <w:name w:val="Основной текст Знак1"/>
    <w:basedOn w:val="a0"/>
    <w:uiPriority w:val="99"/>
    <w:semiHidden/>
    <w:qFormat/>
  </w:style>
  <w:style w:type="character" w:customStyle="1" w:styleId="apple-converted-space">
    <w:name w:val="apple-converted-space"/>
    <w:basedOn w:val="a0"/>
    <w:qFormat/>
  </w:style>
  <w:style w:type="character" w:customStyle="1" w:styleId="af3">
    <w:name w:val="Текст сноски Знак"/>
    <w:link w:val="af4"/>
    <w:uiPriority w:val="99"/>
    <w:qFormat/>
    <w:rPr>
      <w:rFonts w:ascii="Times New Roman" w:eastAsia="Times New Roman" w:hAnsi="Times New Roman" w:cs="Times New Roman"/>
      <w:sz w:val="20"/>
      <w:szCs w:val="20"/>
      <w:lang w:eastAsia="ru-RU"/>
    </w:rPr>
  </w:style>
  <w:style w:type="character" w:customStyle="1" w:styleId="af5">
    <w:name w:val="Символ сноски"/>
    <w:uiPriority w:val="99"/>
    <w:semiHidden/>
    <w:qFormat/>
    <w:rPr>
      <w:vertAlign w:val="superscript"/>
    </w:rPr>
  </w:style>
  <w:style w:type="character" w:styleId="af6">
    <w:name w:val="footnote reference"/>
    <w:rPr>
      <w:vertAlign w:val="superscript"/>
    </w:rPr>
  </w:style>
  <w:style w:type="character" w:customStyle="1" w:styleId="FontStyle12">
    <w:name w:val="Font Style12"/>
    <w:qFormat/>
    <w:rPr>
      <w:rFonts w:ascii="Times New Roman" w:hAnsi="Times New Roman" w:cs="Times New Roman"/>
      <w:sz w:val="24"/>
      <w:szCs w:val="24"/>
    </w:rPr>
  </w:style>
  <w:style w:type="character" w:customStyle="1" w:styleId="af7">
    <w:name w:val="Основной текст_"/>
    <w:link w:val="13"/>
    <w:qFormat/>
    <w:rPr>
      <w:sz w:val="28"/>
      <w:szCs w:val="28"/>
      <w:shd w:val="clear" w:color="auto" w:fill="FFFFFF"/>
    </w:rPr>
  </w:style>
  <w:style w:type="character" w:customStyle="1" w:styleId="af8">
    <w:name w:val="Текст выноски Знак"/>
    <w:link w:val="af9"/>
    <w:uiPriority w:val="99"/>
    <w:semiHidden/>
    <w:qFormat/>
    <w:rPr>
      <w:rFonts w:ascii="Tahoma" w:hAnsi="Tahoma" w:cs="Tahoma"/>
      <w:sz w:val="16"/>
      <w:szCs w:val="16"/>
    </w:rPr>
  </w:style>
  <w:style w:type="character" w:styleId="afa">
    <w:name w:val="annotation reference"/>
    <w:uiPriority w:val="99"/>
    <w:semiHidden/>
    <w:unhideWhenUsed/>
    <w:qFormat/>
    <w:rPr>
      <w:sz w:val="16"/>
      <w:szCs w:val="16"/>
    </w:rPr>
  </w:style>
  <w:style w:type="character" w:customStyle="1" w:styleId="afb">
    <w:name w:val="Текст примечания Знак"/>
    <w:link w:val="afc"/>
    <w:uiPriority w:val="99"/>
    <w:qFormat/>
    <w:rPr>
      <w:sz w:val="20"/>
      <w:szCs w:val="20"/>
    </w:rPr>
  </w:style>
  <w:style w:type="character" w:customStyle="1" w:styleId="afd">
    <w:name w:val="Тема примечания Знак"/>
    <w:link w:val="afe"/>
    <w:uiPriority w:val="99"/>
    <w:semiHidden/>
    <w:qFormat/>
    <w:rPr>
      <w:b/>
      <w:bCs/>
      <w:sz w:val="20"/>
      <w:szCs w:val="20"/>
    </w:rPr>
  </w:style>
  <w:style w:type="character" w:customStyle="1" w:styleId="110">
    <w:name w:val="Основной текст Знак11"/>
    <w:uiPriority w:val="99"/>
    <w:semiHidden/>
    <w:qFormat/>
    <w:rPr>
      <w:rFonts w:cs="Times New Roman"/>
    </w:rPr>
  </w:style>
  <w:style w:type="character" w:styleId="aff">
    <w:name w:val="Hyperlink"/>
    <w:basedOn w:val="a0"/>
    <w:uiPriority w:val="99"/>
    <w:unhideWhenUsed/>
    <w:rPr>
      <w:color w:val="0563C1" w:themeColor="hyperlink"/>
      <w:u w:val="single"/>
    </w:rPr>
  </w:style>
  <w:style w:type="character" w:customStyle="1" w:styleId="FontStyle33">
    <w:name w:val="Font Style33"/>
    <w:basedOn w:val="a0"/>
    <w:uiPriority w:val="99"/>
    <w:qFormat/>
    <w:rPr>
      <w:rFonts w:ascii="Times New Roman" w:hAnsi="Times New Roman" w:cs="Times New Roman"/>
      <w:sz w:val="28"/>
      <w:szCs w:val="28"/>
    </w:rPr>
  </w:style>
  <w:style w:type="paragraph" w:customStyle="1" w:styleId="aff0">
    <w:name w:val="Заголовок"/>
    <w:basedOn w:val="a"/>
    <w:next w:val="af2"/>
    <w:qFormat/>
    <w:pPr>
      <w:keepNext/>
      <w:spacing w:before="240" w:after="120"/>
    </w:pPr>
    <w:rPr>
      <w:rFonts w:ascii="PT Astra Serif" w:eastAsia="Tahoma" w:hAnsi="PT Astra Serif" w:cs="Noto Sans Devanagari"/>
      <w:sz w:val="28"/>
      <w:szCs w:val="28"/>
    </w:rPr>
  </w:style>
  <w:style w:type="paragraph" w:styleId="af2">
    <w:name w:val="Body Text"/>
    <w:basedOn w:val="a"/>
    <w:link w:val="af1"/>
    <w:pPr>
      <w:widowControl w:val="0"/>
      <w:shd w:val="clear" w:color="auto" w:fill="FFFFFF"/>
      <w:spacing w:after="780" w:line="298" w:lineRule="exact"/>
      <w:ind w:hanging="1600"/>
    </w:pPr>
    <w:rPr>
      <w:rFonts w:cs="Calibri"/>
    </w:rPr>
  </w:style>
  <w:style w:type="paragraph" w:styleId="aff1">
    <w:name w:val="List"/>
    <w:basedOn w:val="af2"/>
    <w:rPr>
      <w:rFonts w:ascii="PT Astra Serif" w:hAnsi="PT Astra Serif" w:cs="Noto Sans Devanagari"/>
    </w:rPr>
  </w:style>
  <w:style w:type="paragraph" w:styleId="aff2">
    <w:name w:val="caption"/>
    <w:basedOn w:val="a"/>
    <w:next w:val="a"/>
    <w:uiPriority w:val="35"/>
    <w:semiHidden/>
    <w:unhideWhenUsed/>
    <w:qFormat/>
    <w:pPr>
      <w:spacing w:line="276" w:lineRule="auto"/>
    </w:pPr>
    <w:rPr>
      <w:b/>
      <w:bCs/>
      <w:color w:val="5B9BD5" w:themeColor="accent1"/>
      <w:sz w:val="18"/>
      <w:szCs w:val="18"/>
    </w:rPr>
  </w:style>
  <w:style w:type="paragraph" w:styleId="aff3">
    <w:name w:val="index heading"/>
    <w:basedOn w:val="aff0"/>
  </w:style>
  <w:style w:type="paragraph" w:styleId="aff4">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rPr>
      <w:sz w:val="20"/>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f5">
    <w:name w:val="TOC Heading"/>
    <w:uiPriority w:val="39"/>
    <w:unhideWhenUsed/>
  </w:style>
  <w:style w:type="paragraph" w:styleId="aff6">
    <w:name w:val="table of figures"/>
    <w:basedOn w:val="a"/>
    <w:next w:val="a"/>
    <w:uiPriority w:val="99"/>
    <w:unhideWhenUsed/>
    <w:qFormat/>
  </w:style>
  <w:style w:type="paragraph" w:customStyle="1" w:styleId="aff7">
    <w:name w:val="Колонтитул"/>
    <w:basedOn w:val="a"/>
    <w:qFormat/>
  </w:style>
  <w:style w:type="paragraph" w:styleId="ae">
    <w:name w:val="header"/>
    <w:basedOn w:val="a"/>
    <w:link w:val="ad"/>
    <w:uiPriority w:val="99"/>
    <w:unhideWhenUsed/>
    <w:pPr>
      <w:tabs>
        <w:tab w:val="center" w:pos="4677"/>
        <w:tab w:val="right" w:pos="9355"/>
      </w:tabs>
    </w:pPr>
  </w:style>
  <w:style w:type="paragraph" w:styleId="af0">
    <w:name w:val="footer"/>
    <w:basedOn w:val="a"/>
    <w:link w:val="af"/>
    <w:uiPriority w:val="99"/>
    <w:unhideWhenUsed/>
    <w:pPr>
      <w:tabs>
        <w:tab w:val="center" w:pos="4677"/>
        <w:tab w:val="right" w:pos="9355"/>
      </w:tabs>
    </w:pPr>
  </w:style>
  <w:style w:type="paragraph" w:customStyle="1" w:styleId="ConsPlusNonformat">
    <w:name w:val="ConsPlusNonformat"/>
    <w:uiPriority w:val="99"/>
    <w:qFormat/>
    <w:pPr>
      <w:ind w:firstLine="709"/>
      <w:jc w:val="both"/>
    </w:pPr>
    <w:rPr>
      <w:rFonts w:ascii="Courier New" w:hAnsi="Courier New" w:cs="Courier New"/>
      <w:lang w:eastAsia="en-US"/>
    </w:rPr>
  </w:style>
  <w:style w:type="paragraph" w:styleId="aff8">
    <w:name w:val="List Paragraph"/>
    <w:basedOn w:val="a"/>
    <w:uiPriority w:val="34"/>
    <w:qFormat/>
    <w:pPr>
      <w:ind w:left="720"/>
      <w:contextualSpacing/>
    </w:pPr>
  </w:style>
  <w:style w:type="paragraph" w:customStyle="1" w:styleId="Default">
    <w:name w:val="Default"/>
    <w:qFormat/>
    <w:pPr>
      <w:ind w:firstLine="709"/>
      <w:jc w:val="both"/>
    </w:pPr>
    <w:rPr>
      <w:rFonts w:ascii="Times New Roman" w:hAnsi="Times New Roman"/>
      <w:color w:val="000000"/>
      <w:sz w:val="24"/>
      <w:szCs w:val="24"/>
    </w:rPr>
  </w:style>
  <w:style w:type="paragraph" w:styleId="aff9">
    <w:name w:val="Normal (Web)"/>
    <w:basedOn w:val="a"/>
    <w:uiPriority w:val="99"/>
    <w:unhideWhenUsed/>
    <w:qFormat/>
    <w:pPr>
      <w:spacing w:before="240" w:after="240"/>
    </w:pPr>
    <w:rPr>
      <w:rFonts w:ascii="Times New Roman" w:eastAsia="Times New Roman" w:hAnsi="Times New Roman"/>
      <w:sz w:val="24"/>
      <w:szCs w:val="24"/>
      <w:lang w:eastAsia="ru-RU"/>
    </w:rPr>
  </w:style>
  <w:style w:type="paragraph" w:styleId="af4">
    <w:name w:val="footnote text"/>
    <w:basedOn w:val="a"/>
    <w:link w:val="af3"/>
    <w:uiPriority w:val="99"/>
    <w:rPr>
      <w:rFonts w:ascii="Times New Roman" w:eastAsia="Times New Roman" w:hAnsi="Times New Roman"/>
      <w:sz w:val="20"/>
      <w:szCs w:val="20"/>
      <w:lang w:eastAsia="ru-RU"/>
    </w:rPr>
  </w:style>
  <w:style w:type="paragraph" w:customStyle="1" w:styleId="13">
    <w:name w:val="Основной текст1"/>
    <w:basedOn w:val="a"/>
    <w:link w:val="af7"/>
    <w:qFormat/>
    <w:pPr>
      <w:shd w:val="clear" w:color="auto" w:fill="FFFFFF"/>
      <w:spacing w:after="420" w:line="0" w:lineRule="atLeast"/>
      <w:ind w:hanging="420"/>
      <w:jc w:val="center"/>
    </w:pPr>
    <w:rPr>
      <w:sz w:val="28"/>
      <w:szCs w:val="28"/>
    </w:rPr>
  </w:style>
  <w:style w:type="paragraph" w:styleId="af9">
    <w:name w:val="Balloon Text"/>
    <w:basedOn w:val="a"/>
    <w:link w:val="af8"/>
    <w:uiPriority w:val="99"/>
    <w:semiHidden/>
    <w:unhideWhenUsed/>
    <w:qFormat/>
    <w:rPr>
      <w:rFonts w:ascii="Tahoma" w:hAnsi="Tahoma" w:cs="Tahoma"/>
      <w:sz w:val="16"/>
      <w:szCs w:val="16"/>
    </w:rPr>
  </w:style>
  <w:style w:type="paragraph" w:styleId="afc">
    <w:name w:val="annotation text"/>
    <w:basedOn w:val="a"/>
    <w:link w:val="afb"/>
    <w:uiPriority w:val="99"/>
    <w:unhideWhenUsed/>
    <w:qFormat/>
    <w:rPr>
      <w:sz w:val="20"/>
      <w:szCs w:val="20"/>
    </w:rPr>
  </w:style>
  <w:style w:type="paragraph" w:styleId="afe">
    <w:name w:val="annotation subject"/>
    <w:basedOn w:val="afc"/>
    <w:next w:val="afc"/>
    <w:link w:val="afd"/>
    <w:uiPriority w:val="99"/>
    <w:semiHidden/>
    <w:unhideWhenUsed/>
    <w:qFormat/>
    <w:rPr>
      <w:b/>
      <w:bCs/>
    </w:rPr>
  </w:style>
  <w:style w:type="paragraph" w:customStyle="1" w:styleId="ConsPlusNormal">
    <w:name w:val="ConsPlusNormal"/>
    <w:qFormat/>
    <w:rPr>
      <w:rFonts w:ascii="Times New Roman" w:hAnsi="Times New Roman"/>
      <w:sz w:val="28"/>
      <w:szCs w:val="28"/>
      <w:lang w:eastAsia="en-US"/>
    </w:rPr>
  </w:style>
  <w:style w:type="paragraph" w:styleId="affa">
    <w:name w:val="Revision"/>
    <w:uiPriority w:val="99"/>
    <w:semiHidden/>
    <w:qFormat/>
    <w:rPr>
      <w:sz w:val="22"/>
      <w:szCs w:val="22"/>
      <w:lang w:eastAsia="en-U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b">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uiPriority w:val="99"/>
    <w:semiHidden/>
    <w:unhideWhenUsed/>
    <w:qFormat/>
    <w:rPr>
      <w:vertAlign w:val="superscript"/>
    </w:rPr>
  </w:style>
  <w:style w:type="character" w:styleId="ac">
    <w:name w:val="endnote reference"/>
    <w:rPr>
      <w:vertAlign w:val="superscript"/>
    </w:rPr>
  </w:style>
  <w:style w:type="character" w:customStyle="1" w:styleId="ad">
    <w:name w:val="Верхний колонтитул Знак"/>
    <w:basedOn w:val="a0"/>
    <w:link w:val="ae"/>
    <w:uiPriority w:val="99"/>
    <w:qFormat/>
  </w:style>
  <w:style w:type="character" w:customStyle="1" w:styleId="af">
    <w:name w:val="Нижний колонтитул Знак"/>
    <w:basedOn w:val="a0"/>
    <w:link w:val="af0"/>
    <w:uiPriority w:val="99"/>
    <w:qFormat/>
  </w:style>
  <w:style w:type="character" w:customStyle="1" w:styleId="af1">
    <w:name w:val="Основной текст Знак"/>
    <w:link w:val="af2"/>
    <w:qFormat/>
    <w:rPr>
      <w:rFonts w:ascii="Calibri" w:hAnsi="Calibri" w:cs="Calibri"/>
      <w:shd w:val="clear" w:color="auto" w:fill="FFFFFF"/>
    </w:rPr>
  </w:style>
  <w:style w:type="character" w:customStyle="1" w:styleId="12">
    <w:name w:val="Основной текст Знак1"/>
    <w:basedOn w:val="a0"/>
    <w:uiPriority w:val="99"/>
    <w:semiHidden/>
    <w:qFormat/>
  </w:style>
  <w:style w:type="character" w:customStyle="1" w:styleId="apple-converted-space">
    <w:name w:val="apple-converted-space"/>
    <w:basedOn w:val="a0"/>
    <w:qFormat/>
  </w:style>
  <w:style w:type="character" w:customStyle="1" w:styleId="af3">
    <w:name w:val="Текст сноски Знак"/>
    <w:link w:val="af4"/>
    <w:uiPriority w:val="99"/>
    <w:qFormat/>
    <w:rPr>
      <w:rFonts w:ascii="Times New Roman" w:eastAsia="Times New Roman" w:hAnsi="Times New Roman" w:cs="Times New Roman"/>
      <w:sz w:val="20"/>
      <w:szCs w:val="20"/>
      <w:lang w:eastAsia="ru-RU"/>
    </w:rPr>
  </w:style>
  <w:style w:type="character" w:customStyle="1" w:styleId="af5">
    <w:name w:val="Символ сноски"/>
    <w:uiPriority w:val="99"/>
    <w:semiHidden/>
    <w:qFormat/>
    <w:rPr>
      <w:vertAlign w:val="superscript"/>
    </w:rPr>
  </w:style>
  <w:style w:type="character" w:styleId="af6">
    <w:name w:val="footnote reference"/>
    <w:rPr>
      <w:vertAlign w:val="superscript"/>
    </w:rPr>
  </w:style>
  <w:style w:type="character" w:customStyle="1" w:styleId="FontStyle12">
    <w:name w:val="Font Style12"/>
    <w:qFormat/>
    <w:rPr>
      <w:rFonts w:ascii="Times New Roman" w:hAnsi="Times New Roman" w:cs="Times New Roman"/>
      <w:sz w:val="24"/>
      <w:szCs w:val="24"/>
    </w:rPr>
  </w:style>
  <w:style w:type="character" w:customStyle="1" w:styleId="af7">
    <w:name w:val="Основной текст_"/>
    <w:link w:val="13"/>
    <w:qFormat/>
    <w:rPr>
      <w:sz w:val="28"/>
      <w:szCs w:val="28"/>
      <w:shd w:val="clear" w:color="auto" w:fill="FFFFFF"/>
    </w:rPr>
  </w:style>
  <w:style w:type="character" w:customStyle="1" w:styleId="af8">
    <w:name w:val="Текст выноски Знак"/>
    <w:link w:val="af9"/>
    <w:uiPriority w:val="99"/>
    <w:semiHidden/>
    <w:qFormat/>
    <w:rPr>
      <w:rFonts w:ascii="Tahoma" w:hAnsi="Tahoma" w:cs="Tahoma"/>
      <w:sz w:val="16"/>
      <w:szCs w:val="16"/>
    </w:rPr>
  </w:style>
  <w:style w:type="character" w:styleId="afa">
    <w:name w:val="annotation reference"/>
    <w:uiPriority w:val="99"/>
    <w:semiHidden/>
    <w:unhideWhenUsed/>
    <w:qFormat/>
    <w:rPr>
      <w:sz w:val="16"/>
      <w:szCs w:val="16"/>
    </w:rPr>
  </w:style>
  <w:style w:type="character" w:customStyle="1" w:styleId="afb">
    <w:name w:val="Текст примечания Знак"/>
    <w:link w:val="afc"/>
    <w:uiPriority w:val="99"/>
    <w:qFormat/>
    <w:rPr>
      <w:sz w:val="20"/>
      <w:szCs w:val="20"/>
    </w:rPr>
  </w:style>
  <w:style w:type="character" w:customStyle="1" w:styleId="afd">
    <w:name w:val="Тема примечания Знак"/>
    <w:link w:val="afe"/>
    <w:uiPriority w:val="99"/>
    <w:semiHidden/>
    <w:qFormat/>
    <w:rPr>
      <w:b/>
      <w:bCs/>
      <w:sz w:val="20"/>
      <w:szCs w:val="20"/>
    </w:rPr>
  </w:style>
  <w:style w:type="character" w:customStyle="1" w:styleId="110">
    <w:name w:val="Основной текст Знак11"/>
    <w:uiPriority w:val="99"/>
    <w:semiHidden/>
    <w:qFormat/>
    <w:rPr>
      <w:rFonts w:cs="Times New Roman"/>
    </w:rPr>
  </w:style>
  <w:style w:type="character" w:styleId="aff">
    <w:name w:val="Hyperlink"/>
    <w:basedOn w:val="a0"/>
    <w:uiPriority w:val="99"/>
    <w:unhideWhenUsed/>
    <w:rPr>
      <w:color w:val="0563C1" w:themeColor="hyperlink"/>
      <w:u w:val="single"/>
    </w:rPr>
  </w:style>
  <w:style w:type="character" w:customStyle="1" w:styleId="FontStyle33">
    <w:name w:val="Font Style33"/>
    <w:basedOn w:val="a0"/>
    <w:uiPriority w:val="99"/>
    <w:qFormat/>
    <w:rPr>
      <w:rFonts w:ascii="Times New Roman" w:hAnsi="Times New Roman" w:cs="Times New Roman"/>
      <w:sz w:val="28"/>
      <w:szCs w:val="28"/>
    </w:rPr>
  </w:style>
  <w:style w:type="paragraph" w:customStyle="1" w:styleId="aff0">
    <w:name w:val="Заголовок"/>
    <w:basedOn w:val="a"/>
    <w:next w:val="af2"/>
    <w:qFormat/>
    <w:pPr>
      <w:keepNext/>
      <w:spacing w:before="240" w:after="120"/>
    </w:pPr>
    <w:rPr>
      <w:rFonts w:ascii="PT Astra Serif" w:eastAsia="Tahoma" w:hAnsi="PT Astra Serif" w:cs="Noto Sans Devanagari"/>
      <w:sz w:val="28"/>
      <w:szCs w:val="28"/>
    </w:rPr>
  </w:style>
  <w:style w:type="paragraph" w:styleId="af2">
    <w:name w:val="Body Text"/>
    <w:basedOn w:val="a"/>
    <w:link w:val="af1"/>
    <w:pPr>
      <w:widowControl w:val="0"/>
      <w:shd w:val="clear" w:color="auto" w:fill="FFFFFF"/>
      <w:spacing w:after="780" w:line="298" w:lineRule="exact"/>
      <w:ind w:hanging="1600"/>
    </w:pPr>
    <w:rPr>
      <w:rFonts w:cs="Calibri"/>
    </w:rPr>
  </w:style>
  <w:style w:type="paragraph" w:styleId="aff1">
    <w:name w:val="List"/>
    <w:basedOn w:val="af2"/>
    <w:rPr>
      <w:rFonts w:ascii="PT Astra Serif" w:hAnsi="PT Astra Serif" w:cs="Noto Sans Devanagari"/>
    </w:rPr>
  </w:style>
  <w:style w:type="paragraph" w:styleId="aff2">
    <w:name w:val="caption"/>
    <w:basedOn w:val="a"/>
    <w:next w:val="a"/>
    <w:uiPriority w:val="35"/>
    <w:semiHidden/>
    <w:unhideWhenUsed/>
    <w:qFormat/>
    <w:pPr>
      <w:spacing w:line="276" w:lineRule="auto"/>
    </w:pPr>
    <w:rPr>
      <w:b/>
      <w:bCs/>
      <w:color w:val="5B9BD5" w:themeColor="accent1"/>
      <w:sz w:val="18"/>
      <w:szCs w:val="18"/>
    </w:rPr>
  </w:style>
  <w:style w:type="paragraph" w:styleId="aff3">
    <w:name w:val="index heading"/>
    <w:basedOn w:val="aff0"/>
  </w:style>
  <w:style w:type="paragraph" w:styleId="aff4">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rPr>
      <w:sz w:val="20"/>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f5">
    <w:name w:val="TOC Heading"/>
    <w:uiPriority w:val="39"/>
    <w:unhideWhenUsed/>
  </w:style>
  <w:style w:type="paragraph" w:styleId="aff6">
    <w:name w:val="table of figures"/>
    <w:basedOn w:val="a"/>
    <w:next w:val="a"/>
    <w:uiPriority w:val="99"/>
    <w:unhideWhenUsed/>
    <w:qFormat/>
  </w:style>
  <w:style w:type="paragraph" w:customStyle="1" w:styleId="aff7">
    <w:name w:val="Колонтитул"/>
    <w:basedOn w:val="a"/>
    <w:qFormat/>
  </w:style>
  <w:style w:type="paragraph" w:styleId="ae">
    <w:name w:val="header"/>
    <w:basedOn w:val="a"/>
    <w:link w:val="ad"/>
    <w:uiPriority w:val="99"/>
    <w:unhideWhenUsed/>
    <w:pPr>
      <w:tabs>
        <w:tab w:val="center" w:pos="4677"/>
        <w:tab w:val="right" w:pos="9355"/>
      </w:tabs>
    </w:pPr>
  </w:style>
  <w:style w:type="paragraph" w:styleId="af0">
    <w:name w:val="footer"/>
    <w:basedOn w:val="a"/>
    <w:link w:val="af"/>
    <w:uiPriority w:val="99"/>
    <w:unhideWhenUsed/>
    <w:pPr>
      <w:tabs>
        <w:tab w:val="center" w:pos="4677"/>
        <w:tab w:val="right" w:pos="9355"/>
      </w:tabs>
    </w:pPr>
  </w:style>
  <w:style w:type="paragraph" w:customStyle="1" w:styleId="ConsPlusNonformat">
    <w:name w:val="ConsPlusNonformat"/>
    <w:uiPriority w:val="99"/>
    <w:qFormat/>
    <w:pPr>
      <w:ind w:firstLine="709"/>
      <w:jc w:val="both"/>
    </w:pPr>
    <w:rPr>
      <w:rFonts w:ascii="Courier New" w:hAnsi="Courier New" w:cs="Courier New"/>
      <w:lang w:eastAsia="en-US"/>
    </w:rPr>
  </w:style>
  <w:style w:type="paragraph" w:styleId="aff8">
    <w:name w:val="List Paragraph"/>
    <w:basedOn w:val="a"/>
    <w:uiPriority w:val="34"/>
    <w:qFormat/>
    <w:pPr>
      <w:ind w:left="720"/>
      <w:contextualSpacing/>
    </w:pPr>
  </w:style>
  <w:style w:type="paragraph" w:customStyle="1" w:styleId="Default">
    <w:name w:val="Default"/>
    <w:qFormat/>
    <w:pPr>
      <w:ind w:firstLine="709"/>
      <w:jc w:val="both"/>
    </w:pPr>
    <w:rPr>
      <w:rFonts w:ascii="Times New Roman" w:hAnsi="Times New Roman"/>
      <w:color w:val="000000"/>
      <w:sz w:val="24"/>
      <w:szCs w:val="24"/>
    </w:rPr>
  </w:style>
  <w:style w:type="paragraph" w:styleId="aff9">
    <w:name w:val="Normal (Web)"/>
    <w:basedOn w:val="a"/>
    <w:uiPriority w:val="99"/>
    <w:unhideWhenUsed/>
    <w:qFormat/>
    <w:pPr>
      <w:spacing w:before="240" w:after="240"/>
    </w:pPr>
    <w:rPr>
      <w:rFonts w:ascii="Times New Roman" w:eastAsia="Times New Roman" w:hAnsi="Times New Roman"/>
      <w:sz w:val="24"/>
      <w:szCs w:val="24"/>
      <w:lang w:eastAsia="ru-RU"/>
    </w:rPr>
  </w:style>
  <w:style w:type="paragraph" w:styleId="af4">
    <w:name w:val="footnote text"/>
    <w:basedOn w:val="a"/>
    <w:link w:val="af3"/>
    <w:uiPriority w:val="99"/>
    <w:rPr>
      <w:rFonts w:ascii="Times New Roman" w:eastAsia="Times New Roman" w:hAnsi="Times New Roman"/>
      <w:sz w:val="20"/>
      <w:szCs w:val="20"/>
      <w:lang w:eastAsia="ru-RU"/>
    </w:rPr>
  </w:style>
  <w:style w:type="paragraph" w:customStyle="1" w:styleId="13">
    <w:name w:val="Основной текст1"/>
    <w:basedOn w:val="a"/>
    <w:link w:val="af7"/>
    <w:qFormat/>
    <w:pPr>
      <w:shd w:val="clear" w:color="auto" w:fill="FFFFFF"/>
      <w:spacing w:after="420" w:line="0" w:lineRule="atLeast"/>
      <w:ind w:hanging="420"/>
      <w:jc w:val="center"/>
    </w:pPr>
    <w:rPr>
      <w:sz w:val="28"/>
      <w:szCs w:val="28"/>
    </w:rPr>
  </w:style>
  <w:style w:type="paragraph" w:styleId="af9">
    <w:name w:val="Balloon Text"/>
    <w:basedOn w:val="a"/>
    <w:link w:val="af8"/>
    <w:uiPriority w:val="99"/>
    <w:semiHidden/>
    <w:unhideWhenUsed/>
    <w:qFormat/>
    <w:rPr>
      <w:rFonts w:ascii="Tahoma" w:hAnsi="Tahoma" w:cs="Tahoma"/>
      <w:sz w:val="16"/>
      <w:szCs w:val="16"/>
    </w:rPr>
  </w:style>
  <w:style w:type="paragraph" w:styleId="afc">
    <w:name w:val="annotation text"/>
    <w:basedOn w:val="a"/>
    <w:link w:val="afb"/>
    <w:uiPriority w:val="99"/>
    <w:unhideWhenUsed/>
    <w:qFormat/>
    <w:rPr>
      <w:sz w:val="20"/>
      <w:szCs w:val="20"/>
    </w:rPr>
  </w:style>
  <w:style w:type="paragraph" w:styleId="afe">
    <w:name w:val="annotation subject"/>
    <w:basedOn w:val="afc"/>
    <w:next w:val="afc"/>
    <w:link w:val="afd"/>
    <w:uiPriority w:val="99"/>
    <w:semiHidden/>
    <w:unhideWhenUsed/>
    <w:qFormat/>
    <w:rPr>
      <w:b/>
      <w:bCs/>
    </w:rPr>
  </w:style>
  <w:style w:type="paragraph" w:customStyle="1" w:styleId="ConsPlusNormal">
    <w:name w:val="ConsPlusNormal"/>
    <w:qFormat/>
    <w:rPr>
      <w:rFonts w:ascii="Times New Roman" w:hAnsi="Times New Roman"/>
      <w:sz w:val="28"/>
      <w:szCs w:val="28"/>
      <w:lang w:eastAsia="en-US"/>
    </w:rPr>
  </w:style>
  <w:style w:type="paragraph" w:styleId="affa">
    <w:name w:val="Revision"/>
    <w:uiPriority w:val="99"/>
    <w:semiHidden/>
    <w:qFormat/>
    <w:rPr>
      <w:sz w:val="22"/>
      <w:szCs w:val="22"/>
      <w:lang w:eastAsia="en-U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b">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4BF2-91C9-469A-8F33-338D729F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28685</Words>
  <Characters>163508</Characters>
  <Application>Microsoft Office Word</Application>
  <DocSecurity>4</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Зиненко Елена Вениаминовна</cp:lastModifiedBy>
  <cp:revision>2</cp:revision>
  <cp:lastPrinted>2024-01-31T08:32:00Z</cp:lastPrinted>
  <dcterms:created xsi:type="dcterms:W3CDTF">2024-02-14T04:20:00Z</dcterms:created>
  <dcterms:modified xsi:type="dcterms:W3CDTF">2024-02-14T04:20:00Z</dcterms:modified>
  <dc:language>ru-RU</dc:language>
</cp:coreProperties>
</file>