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C5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работе постоянной депутатской комиссии по экономике, промышленности и собственности за 202</w:t>
      </w:r>
      <w:r w:rsidR="00E45EB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23B9E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E25224" w:rsidRPr="005962A9" w:rsidRDefault="001D096B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>За отчетный 202</w:t>
      </w:r>
      <w:r w:rsidR="00E45EBF">
        <w:rPr>
          <w:rFonts w:ascii="Times New Roman" w:hAnsi="Times New Roman" w:cs="Times New Roman"/>
          <w:sz w:val="26"/>
          <w:szCs w:val="26"/>
        </w:rPr>
        <w:t>1</w:t>
      </w:r>
      <w:r w:rsidRPr="005962A9">
        <w:rPr>
          <w:rFonts w:ascii="Times New Roman" w:hAnsi="Times New Roman" w:cs="Times New Roman"/>
          <w:sz w:val="26"/>
          <w:szCs w:val="26"/>
        </w:rPr>
        <w:t xml:space="preserve"> год было проведено 1</w:t>
      </w:r>
      <w:r w:rsidR="00E45EBF">
        <w:rPr>
          <w:rFonts w:ascii="Times New Roman" w:hAnsi="Times New Roman" w:cs="Times New Roman"/>
          <w:sz w:val="26"/>
          <w:szCs w:val="26"/>
        </w:rPr>
        <w:t>2</w:t>
      </w:r>
      <w:r w:rsidRPr="005962A9">
        <w:rPr>
          <w:rFonts w:ascii="Times New Roman" w:hAnsi="Times New Roman" w:cs="Times New Roman"/>
          <w:sz w:val="26"/>
          <w:szCs w:val="26"/>
        </w:rPr>
        <w:t xml:space="preserve"> заседаний постоянной депутатской комиссии </w:t>
      </w:r>
      <w:r w:rsidR="00E25224" w:rsidRPr="005962A9">
        <w:rPr>
          <w:rFonts w:ascii="Times New Roman" w:hAnsi="Times New Roman" w:cs="Times New Roman"/>
          <w:sz w:val="26"/>
          <w:szCs w:val="26"/>
        </w:rPr>
        <w:t>Думы Находкинского городского округа по экономике, промышленности и собственности.</w:t>
      </w:r>
    </w:p>
    <w:p w:rsidR="003F0A3E" w:rsidRPr="005962A9" w:rsidRDefault="00E25224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Основная работа комиссии велась </w:t>
      </w:r>
      <w:r w:rsidR="00BB206F" w:rsidRPr="005962A9">
        <w:rPr>
          <w:rFonts w:ascii="Times New Roman" w:hAnsi="Times New Roman" w:cs="Times New Roman"/>
          <w:sz w:val="26"/>
          <w:szCs w:val="26"/>
        </w:rPr>
        <w:t>по вопросам муниципального имущества</w:t>
      </w:r>
      <w:r w:rsidR="00C60C45" w:rsidRPr="005962A9">
        <w:rPr>
          <w:rFonts w:ascii="Times New Roman" w:hAnsi="Times New Roman" w:cs="Times New Roman"/>
          <w:sz w:val="26"/>
          <w:szCs w:val="26"/>
        </w:rPr>
        <w:t>,</w:t>
      </w:r>
      <w:r w:rsidR="00270F6D" w:rsidRPr="005962A9">
        <w:rPr>
          <w:rFonts w:ascii="Times New Roman" w:hAnsi="Times New Roman" w:cs="Times New Roman"/>
          <w:sz w:val="26"/>
          <w:szCs w:val="26"/>
        </w:rPr>
        <w:t xml:space="preserve"> земельным отношениям. </w:t>
      </w:r>
    </w:p>
    <w:p w:rsidR="00765002" w:rsidRDefault="00765002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>Вопросы, рассмотренные на комиссии по экономике, промышленности и собственности за 202</w:t>
      </w:r>
      <w:r w:rsidR="00E45EBF">
        <w:rPr>
          <w:rFonts w:ascii="Times New Roman" w:hAnsi="Times New Roman" w:cs="Times New Roman"/>
          <w:sz w:val="26"/>
          <w:szCs w:val="26"/>
        </w:rPr>
        <w:t>1</w:t>
      </w:r>
      <w:r w:rsidRPr="005962A9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>1. О проекте решения Думы Находкинского городского округа «О заключении договора безвозмездного пользования муниципальным имуществом», (ул. Школьная, 18).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2. </w:t>
      </w:r>
      <w:r w:rsidRPr="00132C4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26.12.2018 № 324-НПА «О Правилах землепользования и застройки Находкинского городского округа».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>3. О проекте решения Думы Находкинского городского округа «О заключении договора безвозмездного пользования муниципальным имуществом», (ул. Сенявина, 10).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>4. О проекте решения Думы Находкинского городского округа «О заключении договора безвозмездного пользования муниципальным имуществом», (нежилое помещение по адресу: г. Находка, п. Ливадия, ул. Новая, 12).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>5. О проекте решения Думы Находкинского городского округа «О предложении по безвозмездной передаче имущества из собственности Приморского края в муниципальную собственность Находкинского городского округа» (музыкальный инструмент –пианино модель 2).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6.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имуществом», (ул. Пограничная, 50). 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>7. О проекте решения Думы Находкинского городского округа «О заключении договора безвозмездного пользования муниципальным имуществом», (ул. Гагарина, 14).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8. Об отчете о выполнении Программы приватизации муниципального имущества Находкинского городского округа на 2020 год.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9. Об отчете о выполнении Программы приватизации муниципального имущества Находкинского городского округа на 2020 год.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>10. О проекте решения Думы Находкинского городского округа «О заключении договора безвозмездного пользования муниципальным имуществом», (ул. Пограничная, 13/1).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11. О проекте решения Думы Находкинского городского округа «О заключении договора безвозмездного пользования муниципальным имуществом», (Находкинский проспект, 14).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12. О проекте решения Думы Находкинского городского округа «О безвозмездной передаче имущества из собственности Приморского края в муниципальную собственность Находкинского городского округа» (комплект оборудования для проектной деятельности).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13. О проекте решения Думы Находкинского городского округа «О безвозмездной передаче движимого имущества из муниципальной собственности </w:t>
      </w:r>
      <w:r w:rsidRPr="00132C49">
        <w:rPr>
          <w:rFonts w:ascii="Times New Roman" w:hAnsi="Times New Roman" w:cs="Times New Roman"/>
          <w:sz w:val="26"/>
          <w:szCs w:val="26"/>
        </w:rPr>
        <w:lastRenderedPageBreak/>
        <w:t xml:space="preserve">Находкинского городского округа в собственность Приморского края (автомобиль </w:t>
      </w:r>
      <w:r w:rsidRPr="00132C49">
        <w:rPr>
          <w:rFonts w:ascii="Times New Roman" w:hAnsi="Times New Roman" w:cs="Times New Roman"/>
          <w:sz w:val="26"/>
          <w:szCs w:val="26"/>
          <w:lang w:val="en-US"/>
        </w:rPr>
        <w:t>Nissan</w:t>
      </w:r>
      <w:r w:rsidRPr="00132C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2C49">
        <w:rPr>
          <w:rFonts w:ascii="Times New Roman" w:hAnsi="Times New Roman" w:cs="Times New Roman"/>
          <w:sz w:val="26"/>
          <w:szCs w:val="26"/>
          <w:lang w:val="en-US"/>
        </w:rPr>
        <w:t>Almera</w:t>
      </w:r>
      <w:proofErr w:type="spellEnd"/>
      <w:r w:rsidRPr="00132C49">
        <w:rPr>
          <w:rFonts w:ascii="Times New Roman" w:hAnsi="Times New Roman" w:cs="Times New Roman"/>
          <w:sz w:val="26"/>
          <w:szCs w:val="26"/>
        </w:rPr>
        <w:t xml:space="preserve">)».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>14. О проекте решения Думы Находкинского городского округа «О перечне жилых помещений муниципального жилищного фонда Находкинского городского округа, подлежащих продаже в 2021 году».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15.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внесении изменений в решение Думы Находкинского городского округа от 30.12.2020 № 769-НПА «Об установлении средней рыночной стоимости одного квадратного метра общей площади жилого помещения, используемой при формировании муниципального специализированного жилищного фонда Находкинского городского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16.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2020 год.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17. О проекте решения Думы Находкинского городского округа «О заключении договора безвозмездного пользования муниципальным имуществом», (ул. Пограничная, 10А).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18. О проекте решения Думы Находкинского городского округа «О заключении договора безвозмездного пользования муниципальным имуществом», (ул. Лермонтова, 9).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>19. О проекте решения Думы Находкинского городского округа «О заключении договора безвозмездного пользования муниципальным имуществом», (ул. Школьная, 18).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20. О проекте решения Думы Находкинского городского округа «О заключении договора безвозмездного пользования муниципальным имуществом», (п. Врангель, ул. </w:t>
      </w:r>
      <w:proofErr w:type="spellStart"/>
      <w:r w:rsidRPr="00132C4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132C49">
        <w:rPr>
          <w:rFonts w:ascii="Times New Roman" w:hAnsi="Times New Roman" w:cs="Times New Roman"/>
          <w:sz w:val="26"/>
          <w:szCs w:val="26"/>
        </w:rPr>
        <w:t xml:space="preserve">, 9Б, ул. Бабкина, 4А).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21. О внесении изменений в приложение к решению Думы Находкинского городского округа от 30.10.2020 № 726-НПА «О Программе приватизации муниципального имущества Находкинского городского округа на 2021 год».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22. О проекте решения Думы Находкинского городского округа «О заключении договора безвозмездного пользования муниципальным имуществом», (Находкинский проспект, 16).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23. </w:t>
      </w:r>
      <w:r w:rsidRPr="00132C49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имуществом», (Находкинский проспект, 16).</w:t>
      </w:r>
      <w:r w:rsidRPr="00132C49">
        <w:rPr>
          <w:rFonts w:ascii="Times New Roman" w:hAnsi="Times New Roman" w:cs="Times New Roman"/>
          <w:sz w:val="26"/>
          <w:szCs w:val="26"/>
        </w:rPr>
        <w:tab/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24.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имуществом», (п. Врангель, Приморский проспект, 24).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25.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порядке предоставления льгот в сфере использования муниципального имущества».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26.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порядке формирования, ведения и обязательного опубликования перечня  муниципального имущества Находкинского городского округа, </w:t>
      </w:r>
      <w:r w:rsidRPr="00132C49">
        <w:rPr>
          <w:rFonts w:ascii="Times New Roman" w:hAnsi="Times New Roman" w:cs="Times New Roman"/>
          <w:bCs/>
          <w:sz w:val="26"/>
          <w:szCs w:val="26"/>
        </w:rPr>
        <w:t xml:space="preserve">свободного от прав третьих лиц (за исключением права   хозяйственного ведения, права оперативного управления,  а также имущественных прав субъектов малого и среднего  предпринимательства и физических лиц, не являющихся индивидуальными предпринимателями и </w:t>
      </w:r>
      <w:r w:rsidRPr="00132C49">
        <w:rPr>
          <w:rFonts w:ascii="Times New Roman" w:hAnsi="Times New Roman" w:cs="Times New Roman"/>
          <w:bCs/>
          <w:sz w:val="26"/>
          <w:szCs w:val="26"/>
        </w:rPr>
        <w:lastRenderedPageBreak/>
        <w:t>применяющих специальный налоговый режим «Налог на профессиональный доход»), для предоставления его во владение  и (или) в пользование на долгосрочной основе субъектам  малого и среднего предпринимательства,  организациям, 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27.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ходе реализации региональных проектов в рамках исполнения Указа Президента Российской Федерации от 07 мая 2018 года № 204 в Находкинском городском округе за первое полугодие 2021 года.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28. О проекте решения Думы Находкинского городского округа «О внесении изменения в статью 1 решения Думы Находкинского городского округа от 25.03.2020 № 567-НПА «О порядке продажи жилых помещений муниципального жилищного фонда Находкинского городского округа».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>29. О проекте решения Думы Находкинского городского округа «О заключении договора безвозмездного пользования муниципальным имуществом», (Находкинский проспект, 16).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30. О проекте решения Думы Находкинского городского округа «О заключении договора безвозмездного пользования муниципальным имуществом», (ул. Комсомольская, 34). </w:t>
      </w:r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31.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мероприятиях, реализуемых в Находкинском городском округе, для достижения целей,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по итогам первого полугодия 2021 года. 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32. О проекте решения Думы Находкинского городского округа «О Программе приватизации муниципального имущества Находкинского городского округа на 2022 год». 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33. О проекте решения Думы Находкинского городского округа «О внесении изменений в приложение к решению Думы Находкинского городского округа от 30.10.2020 № 726-НПА «О Программе приватизации муниципального имущества Находкинского городского округа на 2021 год». 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34. О проекте решения Думы Находкинского городского округа «О внесении изменений в решение Думы Находкинского городского округа от 25.08.2020 № 906 «О заключении договора безвозмездного пользования муниципальным имуществом». 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35. О проекте решения Думы Находкинского городского округа «О заключении договора безвозмездного пользования муниципальным имуществом», (Черняховского, 4). 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>36. О проекте решения Думы Находкинского городского округа «О внесении изменений в приложение к решению Думы Находкинского городского округа от 26.05.2021 № 856 «Об утверждении перечня жилых помещений муниципального жилищного фонда Находкинского городского округа, подлежащих продаже в 2021 году».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37. О проекте решения Думы Находкинского городского округа «О заключении договора безвозмездного пользования муниципальным имуществом» (п. Врангель, Приморский проспект, 24). 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38.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«Об установлении средней рыночной стоимости одного квадратного метра общей площади жилого помещения, используемой при формировании муниципального </w:t>
      </w:r>
      <w:r w:rsidRPr="00132C49">
        <w:rPr>
          <w:rFonts w:ascii="Times New Roman" w:hAnsi="Times New Roman" w:cs="Times New Roman"/>
          <w:sz w:val="26"/>
          <w:szCs w:val="26"/>
        </w:rPr>
        <w:lastRenderedPageBreak/>
        <w:t xml:space="preserve">специализированного жилищного фонда Находкинского городского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родителей». 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39.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(ул. </w:t>
      </w:r>
      <w:proofErr w:type="spellStart"/>
      <w:r w:rsidRPr="00132C49">
        <w:rPr>
          <w:rFonts w:ascii="Times New Roman" w:hAnsi="Times New Roman" w:cs="Times New Roman"/>
          <w:sz w:val="26"/>
          <w:szCs w:val="26"/>
        </w:rPr>
        <w:t>Постышева</w:t>
      </w:r>
      <w:proofErr w:type="spellEnd"/>
      <w:r w:rsidRPr="00132C49">
        <w:rPr>
          <w:rFonts w:ascii="Times New Roman" w:hAnsi="Times New Roman" w:cs="Times New Roman"/>
          <w:sz w:val="26"/>
          <w:szCs w:val="26"/>
        </w:rPr>
        <w:t xml:space="preserve">, 27). 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40.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(ул. Сенявина, 13). 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41. </w:t>
      </w:r>
      <w:r w:rsidRPr="00132C49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внесении изменения в пункт 3 решения Думы Находкинского городского округа от 29.04.2009 № 352-Р «Об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фонда». </w:t>
      </w:r>
    </w:p>
    <w:p w:rsid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C49">
        <w:rPr>
          <w:rFonts w:ascii="Times New Roman" w:hAnsi="Times New Roman" w:cs="Times New Roman"/>
          <w:sz w:val="26"/>
          <w:szCs w:val="26"/>
        </w:rPr>
        <w:t xml:space="preserve">42. </w:t>
      </w:r>
      <w:r w:rsidRPr="00132C49">
        <w:rPr>
          <w:rFonts w:ascii="Times New Roman" w:hAnsi="Times New Roman" w:cs="Times New Roman"/>
          <w:sz w:val="26"/>
          <w:szCs w:val="26"/>
        </w:rPr>
        <w:t>О плане работы постоянной депутатской комиссии Думы Находкинского городского округа по экономике, промышленности и собственности на 2022 год.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работе комиссии всегда принимали участие представители администрации Находкинского городского округа.</w:t>
      </w:r>
      <w:bookmarkStart w:id="0" w:name="_GoBack"/>
      <w:bookmarkEnd w:id="0"/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45EBF" w:rsidRPr="00132C49" w:rsidSect="00B0239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BA" w:rsidRDefault="002129BA" w:rsidP="00B02396">
      <w:pPr>
        <w:spacing w:after="0" w:line="240" w:lineRule="auto"/>
      </w:pPr>
      <w:r>
        <w:separator/>
      </w:r>
    </w:p>
  </w:endnote>
  <w:endnote w:type="continuationSeparator" w:id="0">
    <w:p w:rsidR="002129BA" w:rsidRDefault="002129BA" w:rsidP="00B0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BA" w:rsidRDefault="002129BA" w:rsidP="00B02396">
      <w:pPr>
        <w:spacing w:after="0" w:line="240" w:lineRule="auto"/>
      </w:pPr>
      <w:r>
        <w:separator/>
      </w:r>
    </w:p>
  </w:footnote>
  <w:footnote w:type="continuationSeparator" w:id="0">
    <w:p w:rsidR="002129BA" w:rsidRDefault="002129BA" w:rsidP="00B0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98119"/>
      <w:docPartObj>
        <w:docPartGallery w:val="Page Numbers (Top of Page)"/>
        <w:docPartUnique/>
      </w:docPartObj>
    </w:sdtPr>
    <w:sdtEndPr/>
    <w:sdtContent>
      <w:p w:rsidR="00B02396" w:rsidRDefault="00B023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C49">
          <w:rPr>
            <w:noProof/>
          </w:rPr>
          <w:t>4</w:t>
        </w:r>
        <w:r>
          <w:fldChar w:fldCharType="end"/>
        </w:r>
      </w:p>
    </w:sdtContent>
  </w:sdt>
  <w:p w:rsidR="00B02396" w:rsidRDefault="00B02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0D"/>
    <w:rsid w:val="000C1342"/>
    <w:rsid w:val="00112AC5"/>
    <w:rsid w:val="00132C49"/>
    <w:rsid w:val="00174825"/>
    <w:rsid w:val="001D096B"/>
    <w:rsid w:val="002129BA"/>
    <w:rsid w:val="0022548F"/>
    <w:rsid w:val="00270F6D"/>
    <w:rsid w:val="00374F1A"/>
    <w:rsid w:val="003B0B40"/>
    <w:rsid w:val="003F0A3E"/>
    <w:rsid w:val="005962A9"/>
    <w:rsid w:val="005F45D6"/>
    <w:rsid w:val="006B2A99"/>
    <w:rsid w:val="00711080"/>
    <w:rsid w:val="00765002"/>
    <w:rsid w:val="00780E0D"/>
    <w:rsid w:val="0086619D"/>
    <w:rsid w:val="00954879"/>
    <w:rsid w:val="00A23B9E"/>
    <w:rsid w:val="00A67A41"/>
    <w:rsid w:val="00AA63CD"/>
    <w:rsid w:val="00AA7022"/>
    <w:rsid w:val="00B02396"/>
    <w:rsid w:val="00BB206F"/>
    <w:rsid w:val="00C60C45"/>
    <w:rsid w:val="00D0558C"/>
    <w:rsid w:val="00E25224"/>
    <w:rsid w:val="00E45EBF"/>
    <w:rsid w:val="00E8187F"/>
    <w:rsid w:val="00E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5CEFF"/>
  <w15:chartTrackingRefBased/>
  <w15:docId w15:val="{73CEFD0F-2310-42A3-AE66-938B9097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396"/>
  </w:style>
  <w:style w:type="paragraph" w:styleId="a6">
    <w:name w:val="footer"/>
    <w:basedOn w:val="a"/>
    <w:link w:val="a7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3</cp:revision>
  <dcterms:created xsi:type="dcterms:W3CDTF">2021-02-10T03:19:00Z</dcterms:created>
  <dcterms:modified xsi:type="dcterms:W3CDTF">2022-03-11T01:33:00Z</dcterms:modified>
</cp:coreProperties>
</file>