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87C" w:rsidRDefault="0089187C" w:rsidP="0089187C">
      <w:pPr>
        <w:ind w:right="-284"/>
        <w:jc w:val="center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2717800</wp:posOffset>
            </wp:positionH>
            <wp:positionV relativeFrom="paragraph">
              <wp:posOffset>0</wp:posOffset>
            </wp:positionV>
            <wp:extent cx="622300" cy="819785"/>
            <wp:effectExtent l="0" t="0" r="6350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819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2"/>
          <w:szCs w:val="22"/>
        </w:rPr>
        <w:br w:type="textWrapping" w:clear="all"/>
      </w: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89187C" w:rsidRDefault="0089187C" w:rsidP="0089187C">
      <w:pPr>
        <w:pBdr>
          <w:bottom w:val="double" w:sz="12" w:space="1" w:color="auto"/>
        </w:pBdr>
        <w:ind w:right="-284"/>
        <w:jc w:val="center"/>
        <w:rPr>
          <w:b/>
          <w:sz w:val="26"/>
          <w:szCs w:val="26"/>
        </w:rPr>
      </w:pP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</w:p>
    <w:p w:rsidR="0089187C" w:rsidRDefault="0089187C" w:rsidP="0089187C">
      <w:pPr>
        <w:ind w:right="-284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89187C" w:rsidRPr="00EE5FF1" w:rsidRDefault="0089187C" w:rsidP="0089187C">
      <w:pPr>
        <w:ind w:right="-284"/>
        <w:rPr>
          <w:b/>
          <w:sz w:val="26"/>
          <w:szCs w:val="26"/>
        </w:rPr>
      </w:pPr>
    </w:p>
    <w:p w:rsidR="0089187C" w:rsidRPr="00732B91" w:rsidRDefault="0089187C" w:rsidP="0089187C">
      <w:pPr>
        <w:ind w:right="-284"/>
        <w:rPr>
          <w:sz w:val="26"/>
          <w:szCs w:val="26"/>
        </w:rPr>
      </w:pPr>
      <w:r>
        <w:rPr>
          <w:sz w:val="26"/>
          <w:szCs w:val="26"/>
        </w:rPr>
        <w:t>_</w:t>
      </w:r>
      <w:proofErr w:type="gramStart"/>
      <w:r>
        <w:rPr>
          <w:sz w:val="26"/>
          <w:szCs w:val="26"/>
        </w:rPr>
        <w:t>_._</w:t>
      </w:r>
      <w:proofErr w:type="gramEnd"/>
      <w:r>
        <w:rPr>
          <w:sz w:val="26"/>
          <w:szCs w:val="26"/>
        </w:rPr>
        <w:t>_.2022</w:t>
      </w:r>
      <w:r w:rsidRPr="00732B91">
        <w:rPr>
          <w:sz w:val="26"/>
          <w:szCs w:val="26"/>
        </w:rPr>
        <w:t xml:space="preserve">                                                                                            </w:t>
      </w:r>
      <w:r>
        <w:rPr>
          <w:sz w:val="26"/>
          <w:szCs w:val="26"/>
        </w:rPr>
        <w:t xml:space="preserve">            ПРОЕКТ-НПА</w:t>
      </w:r>
    </w:p>
    <w:p w:rsidR="00F41410" w:rsidRDefault="00F41410" w:rsidP="0089187C">
      <w:pPr>
        <w:ind w:right="-284"/>
        <w:rPr>
          <w:sz w:val="26"/>
          <w:szCs w:val="26"/>
        </w:rPr>
      </w:pPr>
    </w:p>
    <w:p w:rsidR="008377EF" w:rsidRPr="00FC447C" w:rsidRDefault="00593880" w:rsidP="0089187C">
      <w:pPr>
        <w:ind w:right="-284"/>
        <w:jc w:val="center"/>
        <w:rPr>
          <w:bCs/>
          <w:sz w:val="26"/>
          <w:szCs w:val="26"/>
        </w:rPr>
      </w:pPr>
      <w:r>
        <w:rPr>
          <w:sz w:val="26"/>
          <w:szCs w:val="26"/>
        </w:rPr>
        <w:t>О</w:t>
      </w:r>
      <w:r w:rsidR="000164E0" w:rsidRPr="000164E0">
        <w:rPr>
          <w:sz w:val="26"/>
          <w:szCs w:val="26"/>
        </w:rPr>
        <w:t>б организации и осуществлении мероприятий по работе с детьми и молодежью на территории Находкинского городского округа</w:t>
      </w:r>
    </w:p>
    <w:p w:rsidR="00F41410" w:rsidRDefault="00F41410" w:rsidP="0089187C">
      <w:pPr>
        <w:autoSpaceDE w:val="0"/>
        <w:autoSpaceDN w:val="0"/>
        <w:adjustRightInd w:val="0"/>
        <w:ind w:right="-284"/>
        <w:jc w:val="center"/>
      </w:pPr>
    </w:p>
    <w:p w:rsidR="000164E0" w:rsidRDefault="000164E0" w:rsidP="0089187C">
      <w:pPr>
        <w:ind w:right="-284" w:firstLine="709"/>
        <w:jc w:val="both"/>
        <w:rPr>
          <w:b/>
          <w:bCs/>
          <w:sz w:val="26"/>
          <w:szCs w:val="26"/>
        </w:rPr>
      </w:pPr>
      <w:r w:rsidRPr="00595E9F">
        <w:rPr>
          <w:sz w:val="26"/>
          <w:szCs w:val="26"/>
        </w:rPr>
        <w:t xml:space="preserve">Настоящее </w:t>
      </w:r>
      <w:r w:rsidR="00593880">
        <w:rPr>
          <w:sz w:val="26"/>
          <w:szCs w:val="26"/>
        </w:rPr>
        <w:t>решение</w:t>
      </w:r>
      <w:r w:rsidRPr="00595E9F">
        <w:rPr>
          <w:sz w:val="26"/>
          <w:szCs w:val="26"/>
        </w:rPr>
        <w:t xml:space="preserve"> определяет порядок организации и осуществления мероприятий по работе с молодежью в Находкинском городском округе и разработано</w:t>
      </w:r>
      <w:r>
        <w:rPr>
          <w:sz w:val="26"/>
          <w:szCs w:val="26"/>
        </w:rPr>
        <w:t xml:space="preserve"> в соответствии с Федеральным законом от 6 октября 2003 года № 131-ФЗ «Об общих принципах организации местного самоуправления в Российской Федерации»</w:t>
      </w:r>
      <w:r w:rsidR="00872352">
        <w:rPr>
          <w:sz w:val="26"/>
          <w:szCs w:val="26"/>
        </w:rPr>
        <w:t>, Федеральным законом от 30 декабря 2020 года № 489-ФЗ</w:t>
      </w:r>
      <w:r>
        <w:rPr>
          <w:sz w:val="26"/>
          <w:szCs w:val="26"/>
        </w:rPr>
        <w:t xml:space="preserve"> </w:t>
      </w:r>
      <w:r w:rsidR="00872352">
        <w:rPr>
          <w:sz w:val="26"/>
          <w:szCs w:val="26"/>
        </w:rPr>
        <w:t xml:space="preserve">«О молодежной политике в Российской Федерации», </w:t>
      </w:r>
      <w:r>
        <w:rPr>
          <w:sz w:val="26"/>
          <w:szCs w:val="26"/>
        </w:rPr>
        <w:t>Уставом Находкинского городского округа</w:t>
      </w:r>
      <w:r w:rsidR="001500AA">
        <w:rPr>
          <w:sz w:val="26"/>
          <w:szCs w:val="26"/>
        </w:rPr>
        <w:t xml:space="preserve"> Приморского края</w:t>
      </w:r>
      <w:r>
        <w:rPr>
          <w:sz w:val="26"/>
          <w:szCs w:val="26"/>
        </w:rPr>
        <w:t>.</w:t>
      </w:r>
    </w:p>
    <w:p w:rsidR="00BD4742" w:rsidRDefault="00BD4742" w:rsidP="0089187C">
      <w:pPr>
        <w:ind w:right="-284"/>
        <w:rPr>
          <w:b/>
          <w:sz w:val="26"/>
          <w:szCs w:val="26"/>
        </w:rPr>
      </w:pPr>
    </w:p>
    <w:p w:rsidR="008377EF" w:rsidRPr="0089187C" w:rsidRDefault="00004925" w:rsidP="0089187C">
      <w:pPr>
        <w:ind w:right="-284" w:firstLine="709"/>
        <w:rPr>
          <w:sz w:val="26"/>
          <w:szCs w:val="26"/>
        </w:rPr>
      </w:pPr>
      <w:r>
        <w:rPr>
          <w:b/>
          <w:sz w:val="26"/>
          <w:szCs w:val="26"/>
        </w:rPr>
        <w:t>Статья 1</w:t>
      </w:r>
      <w:r w:rsidR="00F431E9">
        <w:rPr>
          <w:b/>
          <w:sz w:val="26"/>
          <w:szCs w:val="26"/>
        </w:rPr>
        <w:t xml:space="preserve">. </w:t>
      </w:r>
      <w:r w:rsidR="009912A5" w:rsidRPr="0089187C">
        <w:rPr>
          <w:sz w:val="26"/>
          <w:szCs w:val="26"/>
        </w:rPr>
        <w:t>Общие положения</w:t>
      </w:r>
    </w:p>
    <w:p w:rsidR="008377EF" w:rsidRDefault="008377EF" w:rsidP="0089187C">
      <w:pPr>
        <w:autoSpaceDE w:val="0"/>
        <w:autoSpaceDN w:val="0"/>
        <w:adjustRightInd w:val="0"/>
        <w:ind w:right="-284" w:firstLine="709"/>
        <w:jc w:val="both"/>
        <w:rPr>
          <w:sz w:val="26"/>
          <w:szCs w:val="26"/>
        </w:rPr>
      </w:pPr>
    </w:p>
    <w:p w:rsidR="00816383" w:rsidRDefault="00705CF4" w:rsidP="0089187C">
      <w:pPr>
        <w:ind w:right="-284"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164E0">
        <w:rPr>
          <w:sz w:val="26"/>
          <w:szCs w:val="26"/>
        </w:rPr>
        <w:t xml:space="preserve"> </w:t>
      </w:r>
      <w:r w:rsidR="004F298C">
        <w:rPr>
          <w:sz w:val="26"/>
          <w:szCs w:val="26"/>
        </w:rPr>
        <w:t>Участие в</w:t>
      </w:r>
      <w:r w:rsidR="007B6ABA">
        <w:rPr>
          <w:sz w:val="26"/>
          <w:szCs w:val="26"/>
        </w:rPr>
        <w:t xml:space="preserve"> реализаци</w:t>
      </w:r>
      <w:r w:rsidR="004F298C">
        <w:rPr>
          <w:sz w:val="26"/>
          <w:szCs w:val="26"/>
        </w:rPr>
        <w:t>и</w:t>
      </w:r>
      <w:r w:rsidR="007B6ABA">
        <w:rPr>
          <w:sz w:val="26"/>
          <w:szCs w:val="26"/>
        </w:rPr>
        <w:t xml:space="preserve"> молодежной политики на территории Находкинского городского округа</w:t>
      </w:r>
      <w:r w:rsidR="004F298C">
        <w:rPr>
          <w:sz w:val="26"/>
          <w:szCs w:val="26"/>
        </w:rPr>
        <w:t xml:space="preserve"> осуществляется на основе следующих направлений</w:t>
      </w:r>
      <w:r w:rsidR="00C228FD">
        <w:rPr>
          <w:sz w:val="26"/>
          <w:szCs w:val="26"/>
        </w:rPr>
        <w:t>: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1) воспитание гражданственности, патриотизма, преемственности традиций, уважения к отечественной истории, историческим, национальным и иным традициям народов Российской Федерации;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2) обеспечение межнационального (межэтнического) и межконфессионального согласия в молодежной среде, профилактика и предупреждение проявлений экстремизма в деятельности молодежных объединений;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3) поддержка молодых граждан, оказавшихся в трудной жизненной ситуации, инвалидов из числа молодых граждан, а также лиц из числа детей-сирот и детей, оставшихся без попечения родителей;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4) поддержка инициатив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5) содействие общественной деятельности, направленной на поддержку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6) организация досуга, отдыха, оздоровления молодежи, формирование условий для занятий физической культурой, спортом, содействие здоровому образу жизни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7) предоставление социальных услуг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8) содействие решению жилищных проблем молодежи, молодых семей;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9) поддержка молодых семей;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10) содействие образованию молодежи, научной, научно-технической деятельности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11) организация подготовки специалистов по работе с молодежью;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12) выявление, сопровождение и поддержка молодежи, проявившей одаренность;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13) развитие института наставничества;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14) обеспечение гарантий в сфере труда и занятости молодежи, содействие трудоустройству молодых граждан, в том числе посредством студенческих отрядов, профессиональному развитию молодых специалистов;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15) поддержка и содействие предпринимательской деятельности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16) поддержка деятельности молодежных общественных объединений;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17) содействие участию молодежи в добровольческой (волонтерской) деятельности;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18) содействие международному и межрегиональному сотрудничеству в сфере молодежной политики;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19) предупреждение правонарушений и антиобщественных действий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20) поддержка деятельности по созданию и распространению, в том числе в информационно-теле</w:t>
      </w:r>
      <w:r w:rsidR="00D17630">
        <w:rPr>
          <w:rFonts w:eastAsiaTheme="minorHAnsi"/>
          <w:sz w:val="26"/>
          <w:szCs w:val="26"/>
          <w:lang w:eastAsia="en-US"/>
        </w:rPr>
        <w:t>коммуникационной сети «Интернет»</w:t>
      </w:r>
      <w:r>
        <w:rPr>
          <w:rFonts w:eastAsiaTheme="minorHAnsi"/>
          <w:sz w:val="26"/>
          <w:szCs w:val="26"/>
          <w:lang w:eastAsia="en-US"/>
        </w:rPr>
        <w:t>, в средствах массовой информации произведений науки, искусства, литературы и других произведений, направленных на укрепление гражданской идентичности и духовно-нравственных ценностей молодежи;</w:t>
      </w:r>
    </w:p>
    <w:p w:rsidR="004F298C" w:rsidRDefault="004F298C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21) проведение научно-аналитических исследований по вопросам молодежной политики.</w:t>
      </w:r>
    </w:p>
    <w:p w:rsidR="00FE01E4" w:rsidRDefault="004F298C" w:rsidP="0089187C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</w:t>
      </w:r>
      <w:r w:rsidR="00705CF4">
        <w:rPr>
          <w:rFonts w:eastAsiaTheme="minorHAnsi"/>
          <w:sz w:val="26"/>
          <w:szCs w:val="26"/>
          <w:lang w:eastAsia="en-US"/>
        </w:rPr>
        <w:t>2.</w:t>
      </w:r>
      <w:r w:rsidR="00816383">
        <w:rPr>
          <w:rFonts w:eastAsiaTheme="minorHAnsi"/>
          <w:sz w:val="26"/>
          <w:szCs w:val="26"/>
          <w:lang w:eastAsia="en-US"/>
        </w:rPr>
        <w:t xml:space="preserve"> При разработке программ (подпрограмм), планировании деятельности органов местного самоуправления по организации мероприятий по работе с молодежью учитыв</w:t>
      </w:r>
      <w:r w:rsidR="001500AA">
        <w:rPr>
          <w:rFonts w:eastAsiaTheme="minorHAnsi"/>
          <w:sz w:val="26"/>
          <w:szCs w:val="26"/>
          <w:lang w:eastAsia="en-US"/>
        </w:rPr>
        <w:t>аются</w:t>
      </w:r>
      <w:r w:rsidR="00816383">
        <w:rPr>
          <w:rFonts w:eastAsiaTheme="minorHAnsi"/>
          <w:sz w:val="26"/>
          <w:szCs w:val="26"/>
          <w:lang w:eastAsia="en-US"/>
        </w:rPr>
        <w:t xml:space="preserve"> предложения молодежных и детских общественных объединений, иных организаций, работающих с молодежью.</w:t>
      </w:r>
    </w:p>
    <w:p w:rsidR="00587945" w:rsidRPr="00DD3942" w:rsidRDefault="00587945" w:rsidP="0089187C">
      <w:pPr>
        <w:autoSpaceDE w:val="0"/>
        <w:autoSpaceDN w:val="0"/>
        <w:adjustRightInd w:val="0"/>
        <w:ind w:right="-284" w:firstLine="426"/>
        <w:jc w:val="both"/>
        <w:rPr>
          <w:rFonts w:eastAsiaTheme="minorHAnsi"/>
          <w:sz w:val="26"/>
          <w:szCs w:val="26"/>
          <w:lang w:eastAsia="en-US"/>
        </w:rPr>
      </w:pPr>
    </w:p>
    <w:p w:rsidR="00375A2F" w:rsidRDefault="00580AE1" w:rsidP="0089187C">
      <w:pPr>
        <w:autoSpaceDE w:val="0"/>
        <w:autoSpaceDN w:val="0"/>
        <w:adjustRightInd w:val="0"/>
        <w:ind w:right="-284" w:firstLine="709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 xml:space="preserve">Статья </w:t>
      </w:r>
      <w:r w:rsidR="00004925">
        <w:rPr>
          <w:rFonts w:eastAsiaTheme="minorHAnsi"/>
          <w:b/>
          <w:bCs/>
          <w:sz w:val="26"/>
          <w:szCs w:val="26"/>
          <w:lang w:eastAsia="en-US"/>
        </w:rPr>
        <w:t>2</w:t>
      </w:r>
      <w:r w:rsidR="00E63875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E63875" w:rsidRPr="0089187C">
        <w:rPr>
          <w:rFonts w:eastAsiaTheme="minorHAnsi"/>
          <w:bCs/>
          <w:sz w:val="26"/>
          <w:szCs w:val="26"/>
          <w:lang w:eastAsia="en-US"/>
        </w:rPr>
        <w:t>Компетенция органов местного самоуправления</w:t>
      </w:r>
    </w:p>
    <w:p w:rsidR="00587945" w:rsidRPr="00587945" w:rsidRDefault="00587945" w:rsidP="0089187C">
      <w:pPr>
        <w:autoSpaceDE w:val="0"/>
        <w:autoSpaceDN w:val="0"/>
        <w:adjustRightInd w:val="0"/>
        <w:ind w:right="-284" w:firstLine="709"/>
        <w:jc w:val="center"/>
        <w:rPr>
          <w:rFonts w:eastAsiaTheme="minorHAnsi"/>
          <w:sz w:val="26"/>
          <w:szCs w:val="26"/>
          <w:lang w:eastAsia="en-US"/>
        </w:rPr>
      </w:pPr>
    </w:p>
    <w:p w:rsidR="00E63875" w:rsidRPr="00E63875" w:rsidRDefault="0058794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</w:t>
      </w:r>
      <w:r w:rsidR="00075CF9">
        <w:rPr>
          <w:rFonts w:eastAsiaTheme="minorHAnsi"/>
          <w:bCs/>
          <w:sz w:val="26"/>
          <w:szCs w:val="26"/>
          <w:lang w:eastAsia="en-US"/>
        </w:rPr>
        <w:t>.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Компетенция Думы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округа:</w:t>
      </w:r>
    </w:p>
    <w:p w:rsidR="00E63875" w:rsidRPr="00E63875" w:rsidRDefault="00075CF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1) 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утверждение расходов на финансирование мероприятий по работе с молодежью на текущий год;</w:t>
      </w:r>
    </w:p>
    <w:p w:rsidR="00E63875" w:rsidRPr="00E63875" w:rsidRDefault="00075CF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 xml:space="preserve">2) 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установление налоговых и иных предусмотренных законодательством Российской Федерации льгот некоммерческим организациям, осуществляющим работу с молодежью.</w:t>
      </w:r>
    </w:p>
    <w:p w:rsidR="00E63875" w:rsidRPr="00E63875" w:rsidRDefault="0058794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4F313F">
        <w:rPr>
          <w:rFonts w:eastAsiaTheme="minorHAnsi"/>
          <w:bCs/>
          <w:sz w:val="26"/>
          <w:szCs w:val="26"/>
          <w:lang w:eastAsia="en-US"/>
        </w:rPr>
        <w:t>.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Компетенция администрации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округа:</w:t>
      </w:r>
    </w:p>
    <w:p w:rsidR="00E63875" w:rsidRPr="00F431E9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1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участие в реализации молодежной политики;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2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разработка и реализация мер по обеспечению и защите прав и законных интересов молодежи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3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организация и проведение мероприятий по работе с молодежью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4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разработка и реализация муниципальных программ по основным направлениям реализации молодежной политики;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5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) организация и осуществление мониторинга реализации молодежной политики на территории </w:t>
      </w:r>
      <w:r w:rsidR="00E63875"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округа;</w:t>
      </w:r>
    </w:p>
    <w:p w:rsidR="00E63875" w:rsidRPr="00E63875" w:rsidRDefault="004F313F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t>6</w:t>
      </w:r>
      <w:r w:rsidR="00E63875" w:rsidRPr="00E63875">
        <w:rPr>
          <w:rFonts w:eastAsiaTheme="minorHAnsi"/>
          <w:bCs/>
          <w:sz w:val="26"/>
          <w:szCs w:val="26"/>
          <w:lang w:eastAsia="en-US"/>
        </w:rPr>
        <w:t>) иные полномочия в сфере реализации прав молодежи, опр</w:t>
      </w:r>
      <w:r w:rsidR="001500AA">
        <w:rPr>
          <w:rFonts w:eastAsiaTheme="minorHAnsi"/>
          <w:bCs/>
          <w:sz w:val="26"/>
          <w:szCs w:val="26"/>
          <w:lang w:eastAsia="en-US"/>
        </w:rPr>
        <w:t>еделенные федеральными законами.</w:t>
      </w:r>
    </w:p>
    <w:p w:rsidR="00807AB9" w:rsidRPr="00E63875" w:rsidRDefault="00807AB9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Cs/>
          <w:sz w:val="26"/>
          <w:szCs w:val="26"/>
          <w:lang w:eastAsia="en-US"/>
        </w:rPr>
        <w:lastRenderedPageBreak/>
        <w:t>3. О</w:t>
      </w:r>
      <w:r w:rsidRPr="00807AB9">
        <w:rPr>
          <w:rFonts w:eastAsiaTheme="minorHAnsi"/>
          <w:bCs/>
          <w:sz w:val="26"/>
          <w:szCs w:val="26"/>
          <w:lang w:eastAsia="en-US"/>
        </w:rPr>
        <w:t>рганы местного самоуправления осуществляют взаимодействие в сфере молодежной политики с международными организациями, иностранными государственными органами, а также иностранными неправительственными организациями в пределах своей компетенции в порядке, установленном законодательством Российской Федерации</w:t>
      </w:r>
      <w:r>
        <w:rPr>
          <w:rFonts w:eastAsiaTheme="minorHAnsi"/>
          <w:bCs/>
          <w:sz w:val="26"/>
          <w:szCs w:val="26"/>
          <w:lang w:eastAsia="en-US"/>
        </w:rPr>
        <w:t>.</w:t>
      </w:r>
    </w:p>
    <w:p w:rsidR="00E63875" w:rsidRPr="00E63875" w:rsidRDefault="00E6387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63875" w:rsidRPr="0089187C" w:rsidRDefault="00580AE1" w:rsidP="0089187C">
      <w:pPr>
        <w:autoSpaceDE w:val="0"/>
        <w:autoSpaceDN w:val="0"/>
        <w:adjustRightInd w:val="0"/>
        <w:ind w:right="-284" w:firstLine="709"/>
        <w:jc w:val="both"/>
        <w:outlineLvl w:val="0"/>
        <w:rPr>
          <w:rFonts w:eastAsiaTheme="minorHAnsi"/>
          <w:bCs/>
          <w:sz w:val="26"/>
          <w:szCs w:val="26"/>
          <w:lang w:eastAsia="en-US"/>
        </w:rPr>
      </w:pPr>
      <w:r w:rsidRPr="00580AE1">
        <w:rPr>
          <w:rFonts w:eastAsiaTheme="minorHAnsi"/>
          <w:b/>
          <w:bCs/>
          <w:sz w:val="26"/>
          <w:szCs w:val="26"/>
          <w:lang w:eastAsia="en-US"/>
        </w:rPr>
        <w:t xml:space="preserve">Статья </w:t>
      </w:r>
      <w:r w:rsidR="00A92E0D">
        <w:rPr>
          <w:rFonts w:eastAsiaTheme="minorHAnsi"/>
          <w:b/>
          <w:bCs/>
          <w:sz w:val="26"/>
          <w:szCs w:val="26"/>
          <w:lang w:eastAsia="en-US"/>
        </w:rPr>
        <w:t>3</w:t>
      </w:r>
      <w:r w:rsidR="00E63875" w:rsidRPr="00580AE1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E63875" w:rsidRPr="0089187C">
        <w:rPr>
          <w:rFonts w:eastAsiaTheme="minorHAnsi"/>
          <w:bCs/>
          <w:sz w:val="26"/>
          <w:szCs w:val="26"/>
          <w:lang w:eastAsia="en-US"/>
        </w:rPr>
        <w:t>Финансовые основы организации и осуществления работы с молодежью на территории Находкинского городского округа</w:t>
      </w:r>
    </w:p>
    <w:p w:rsidR="00E63875" w:rsidRPr="00E63875" w:rsidRDefault="00E63875" w:rsidP="0089187C">
      <w:pPr>
        <w:autoSpaceDE w:val="0"/>
        <w:autoSpaceDN w:val="0"/>
        <w:adjustRightInd w:val="0"/>
        <w:ind w:right="-284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E63875" w:rsidRDefault="00E63875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E63875">
        <w:rPr>
          <w:rFonts w:eastAsiaTheme="minorHAnsi"/>
          <w:bCs/>
          <w:sz w:val="26"/>
          <w:szCs w:val="26"/>
          <w:lang w:eastAsia="en-US"/>
        </w:rPr>
        <w:t xml:space="preserve">Финансирование организации и осуществления мероприятий по работе с молодежью осуществляется за счет средств местного бюджета, в рамках муниципальных программ, в пределах средств, утвержденных в бюджете </w:t>
      </w:r>
      <w:r>
        <w:rPr>
          <w:rFonts w:eastAsiaTheme="minorHAnsi"/>
          <w:bCs/>
          <w:sz w:val="26"/>
          <w:szCs w:val="26"/>
          <w:lang w:eastAsia="en-US"/>
        </w:rPr>
        <w:t>Находкинского</w:t>
      </w:r>
      <w:r w:rsidRPr="00E63875">
        <w:rPr>
          <w:rFonts w:eastAsiaTheme="minorHAnsi"/>
          <w:bCs/>
          <w:sz w:val="26"/>
          <w:szCs w:val="26"/>
          <w:lang w:eastAsia="en-US"/>
        </w:rPr>
        <w:t xml:space="preserve"> городского округа.</w:t>
      </w:r>
    </w:p>
    <w:p w:rsidR="00580AE1" w:rsidRDefault="00580AE1" w:rsidP="0089187C">
      <w:pPr>
        <w:autoSpaceDE w:val="0"/>
        <w:autoSpaceDN w:val="0"/>
        <w:adjustRightInd w:val="0"/>
        <w:ind w:right="-284" w:firstLine="540"/>
        <w:jc w:val="both"/>
        <w:rPr>
          <w:rFonts w:eastAsiaTheme="minorHAnsi"/>
          <w:bCs/>
          <w:sz w:val="26"/>
          <w:szCs w:val="26"/>
          <w:lang w:eastAsia="en-US"/>
        </w:rPr>
      </w:pPr>
    </w:p>
    <w:p w:rsidR="00580AE1" w:rsidRPr="0089187C" w:rsidRDefault="00A92E0D" w:rsidP="0089187C">
      <w:pPr>
        <w:autoSpaceDE w:val="0"/>
        <w:autoSpaceDN w:val="0"/>
        <w:adjustRightInd w:val="0"/>
        <w:ind w:right="-284" w:firstLine="709"/>
        <w:rPr>
          <w:rFonts w:eastAsiaTheme="minorHAnsi"/>
          <w:bCs/>
          <w:sz w:val="26"/>
          <w:szCs w:val="26"/>
          <w:lang w:eastAsia="en-US"/>
        </w:rPr>
      </w:pPr>
      <w:r>
        <w:rPr>
          <w:rFonts w:eastAsiaTheme="minorHAnsi"/>
          <w:b/>
          <w:bCs/>
          <w:sz w:val="26"/>
          <w:szCs w:val="26"/>
          <w:lang w:eastAsia="en-US"/>
        </w:rPr>
        <w:t>Статья 4</w:t>
      </w:r>
      <w:r w:rsidR="00580AE1" w:rsidRPr="00F23ECE">
        <w:rPr>
          <w:rFonts w:eastAsiaTheme="minorHAnsi"/>
          <w:b/>
          <w:bCs/>
          <w:sz w:val="26"/>
          <w:szCs w:val="26"/>
          <w:lang w:eastAsia="en-US"/>
        </w:rPr>
        <w:t xml:space="preserve">. </w:t>
      </w:r>
      <w:r w:rsidR="00B4579A" w:rsidRPr="0089187C">
        <w:rPr>
          <w:sz w:val="26"/>
          <w:szCs w:val="26"/>
        </w:rPr>
        <w:t>Вступление в силу настоящего решения</w:t>
      </w:r>
    </w:p>
    <w:p w:rsidR="00B4579A" w:rsidRPr="008A3554" w:rsidRDefault="00B4579A" w:rsidP="0089187C">
      <w:pPr>
        <w:pStyle w:val="a3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B4579A" w:rsidRPr="00154058" w:rsidRDefault="00B4579A" w:rsidP="0089187C">
      <w:pPr>
        <w:pStyle w:val="a3"/>
        <w:spacing w:before="0" w:beforeAutospacing="0" w:after="0" w:afterAutospacing="0"/>
        <w:ind w:right="-284" w:firstLine="709"/>
        <w:jc w:val="both"/>
        <w:rPr>
          <w:sz w:val="26"/>
          <w:szCs w:val="26"/>
        </w:rPr>
      </w:pPr>
      <w:r w:rsidRPr="008A3554">
        <w:rPr>
          <w:sz w:val="28"/>
          <w:szCs w:val="28"/>
        </w:rPr>
        <w:t xml:space="preserve">1. </w:t>
      </w:r>
      <w:r w:rsidRPr="00154058">
        <w:rPr>
          <w:sz w:val="26"/>
          <w:szCs w:val="26"/>
        </w:rPr>
        <w:t>Со дня вступления в силу настоящего решения признать утратившим силу решение Думы Находкинского городского округа от 16.11.2007 № 112-Р «</w:t>
      </w:r>
      <w:r w:rsidR="0051687E" w:rsidRPr="00154058">
        <w:rPr>
          <w:sz w:val="26"/>
          <w:szCs w:val="26"/>
        </w:rPr>
        <w:t>О Положении</w:t>
      </w:r>
      <w:r w:rsidRPr="00154058">
        <w:rPr>
          <w:sz w:val="26"/>
          <w:szCs w:val="26"/>
        </w:rPr>
        <w:t xml:space="preserve"> об организации и осуществлении мероприятий по работе с детьми и молодежью на территории Находкинского</w:t>
      </w:r>
      <w:bookmarkStart w:id="0" w:name="_GoBack"/>
      <w:bookmarkEnd w:id="0"/>
      <w:r w:rsidRPr="00154058">
        <w:rPr>
          <w:sz w:val="26"/>
          <w:szCs w:val="26"/>
        </w:rPr>
        <w:t xml:space="preserve"> городского округа».</w:t>
      </w:r>
    </w:p>
    <w:p w:rsidR="008377EF" w:rsidRPr="00154058" w:rsidRDefault="00B4579A" w:rsidP="0089187C">
      <w:pPr>
        <w:autoSpaceDE w:val="0"/>
        <w:autoSpaceDN w:val="0"/>
        <w:adjustRightInd w:val="0"/>
        <w:ind w:right="-284" w:firstLine="709"/>
        <w:jc w:val="both"/>
        <w:rPr>
          <w:rFonts w:eastAsiaTheme="minorHAnsi"/>
          <w:bCs/>
          <w:sz w:val="26"/>
          <w:szCs w:val="26"/>
          <w:lang w:eastAsia="en-US"/>
        </w:rPr>
      </w:pPr>
      <w:r w:rsidRPr="00154058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8377EF" w:rsidRDefault="008377EF" w:rsidP="0089187C">
      <w:pPr>
        <w:ind w:right="-284" w:firstLine="709"/>
        <w:jc w:val="both"/>
        <w:rPr>
          <w:sz w:val="26"/>
          <w:szCs w:val="26"/>
        </w:rPr>
      </w:pPr>
    </w:p>
    <w:p w:rsidR="00967E61" w:rsidRDefault="00967E61" w:rsidP="0089187C">
      <w:pPr>
        <w:ind w:right="-284"/>
        <w:jc w:val="both"/>
        <w:rPr>
          <w:sz w:val="26"/>
          <w:szCs w:val="26"/>
        </w:rPr>
      </w:pPr>
    </w:p>
    <w:p w:rsidR="008104C7" w:rsidRDefault="008377EF" w:rsidP="0089187C">
      <w:pPr>
        <w:ind w:right="-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Находкинского городского округа                                         </w:t>
      </w:r>
      <w:r w:rsidR="000767F6">
        <w:rPr>
          <w:sz w:val="26"/>
          <w:szCs w:val="26"/>
        </w:rPr>
        <w:t xml:space="preserve">    </w:t>
      </w:r>
      <w:r w:rsidR="00967E61">
        <w:rPr>
          <w:sz w:val="26"/>
          <w:szCs w:val="26"/>
        </w:rPr>
        <w:t xml:space="preserve">      Т.В. </w:t>
      </w:r>
      <w:proofErr w:type="spellStart"/>
      <w:r w:rsidR="00967E61">
        <w:rPr>
          <w:sz w:val="26"/>
          <w:szCs w:val="26"/>
        </w:rPr>
        <w:t>Магинский</w:t>
      </w:r>
      <w:proofErr w:type="spellEnd"/>
    </w:p>
    <w:p w:rsidR="006122C4" w:rsidRDefault="006122C4" w:rsidP="0089187C">
      <w:pPr>
        <w:ind w:right="-284"/>
        <w:jc w:val="both"/>
      </w:pPr>
    </w:p>
    <w:p w:rsidR="008104C7" w:rsidRDefault="00494C5B" w:rsidP="0089187C">
      <w:pPr>
        <w:ind w:right="-284"/>
        <w:jc w:val="both"/>
      </w:pPr>
      <w:r>
        <w:t>__ноября 2022</w:t>
      </w:r>
      <w:r w:rsidR="008104C7">
        <w:t xml:space="preserve"> года</w:t>
      </w:r>
    </w:p>
    <w:p w:rsidR="008377EF" w:rsidRDefault="008377EF" w:rsidP="0089187C">
      <w:pPr>
        <w:ind w:right="-284"/>
      </w:pPr>
    </w:p>
    <w:p w:rsidR="00BB5FE9" w:rsidRDefault="00011CE0" w:rsidP="0089187C">
      <w:pPr>
        <w:ind w:right="-284"/>
      </w:pPr>
    </w:p>
    <w:sectPr w:rsidR="00BB5FE9" w:rsidSect="00606692">
      <w:head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CE0" w:rsidRDefault="00011CE0" w:rsidP="00606692">
      <w:r>
        <w:separator/>
      </w:r>
    </w:p>
  </w:endnote>
  <w:endnote w:type="continuationSeparator" w:id="0">
    <w:p w:rsidR="00011CE0" w:rsidRDefault="00011CE0" w:rsidP="00606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CE0" w:rsidRDefault="00011CE0" w:rsidP="00606692">
      <w:r>
        <w:separator/>
      </w:r>
    </w:p>
  </w:footnote>
  <w:footnote w:type="continuationSeparator" w:id="0">
    <w:p w:rsidR="00011CE0" w:rsidRDefault="00011CE0" w:rsidP="00606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5742299"/>
      <w:docPartObj>
        <w:docPartGallery w:val="Page Numbers (Top of Page)"/>
        <w:docPartUnique/>
      </w:docPartObj>
    </w:sdtPr>
    <w:sdtEndPr/>
    <w:sdtContent>
      <w:p w:rsidR="00606692" w:rsidRDefault="0060669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87C">
          <w:rPr>
            <w:noProof/>
          </w:rPr>
          <w:t>3</w:t>
        </w:r>
        <w:r>
          <w:fldChar w:fldCharType="end"/>
        </w:r>
      </w:p>
    </w:sdtContent>
  </w:sdt>
  <w:p w:rsidR="00606692" w:rsidRDefault="0060669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769"/>
    <w:rsid w:val="00004925"/>
    <w:rsid w:val="00011CE0"/>
    <w:rsid w:val="000164E0"/>
    <w:rsid w:val="00021E35"/>
    <w:rsid w:val="0004437B"/>
    <w:rsid w:val="00055AD5"/>
    <w:rsid w:val="0005691D"/>
    <w:rsid w:val="000659E0"/>
    <w:rsid w:val="00075CF9"/>
    <w:rsid w:val="000767F6"/>
    <w:rsid w:val="000A4B1B"/>
    <w:rsid w:val="000C2AC0"/>
    <w:rsid w:val="000D1100"/>
    <w:rsid w:val="000E7237"/>
    <w:rsid w:val="00110E98"/>
    <w:rsid w:val="00117850"/>
    <w:rsid w:val="001500AA"/>
    <w:rsid w:val="00154058"/>
    <w:rsid w:val="00197FCD"/>
    <w:rsid w:val="001C33A7"/>
    <w:rsid w:val="002026B4"/>
    <w:rsid w:val="00216633"/>
    <w:rsid w:val="0024207C"/>
    <w:rsid w:val="0026303A"/>
    <w:rsid w:val="002817EE"/>
    <w:rsid w:val="002A5614"/>
    <w:rsid w:val="002B5290"/>
    <w:rsid w:val="002B7D36"/>
    <w:rsid w:val="002C43BD"/>
    <w:rsid w:val="002D2E73"/>
    <w:rsid w:val="002E18D7"/>
    <w:rsid w:val="002E6602"/>
    <w:rsid w:val="002F7CB7"/>
    <w:rsid w:val="00312ECF"/>
    <w:rsid w:val="00323769"/>
    <w:rsid w:val="00345775"/>
    <w:rsid w:val="00357482"/>
    <w:rsid w:val="00375A2F"/>
    <w:rsid w:val="0037618E"/>
    <w:rsid w:val="00381E7F"/>
    <w:rsid w:val="003837AD"/>
    <w:rsid w:val="00384933"/>
    <w:rsid w:val="003928A6"/>
    <w:rsid w:val="00395B2B"/>
    <w:rsid w:val="00406FD4"/>
    <w:rsid w:val="00473FF3"/>
    <w:rsid w:val="00494C5B"/>
    <w:rsid w:val="00495D75"/>
    <w:rsid w:val="004A6A05"/>
    <w:rsid w:val="004C5295"/>
    <w:rsid w:val="004F298C"/>
    <w:rsid w:val="004F313F"/>
    <w:rsid w:val="0050386F"/>
    <w:rsid w:val="0051687E"/>
    <w:rsid w:val="00533A11"/>
    <w:rsid w:val="00571722"/>
    <w:rsid w:val="00580AE1"/>
    <w:rsid w:val="00587945"/>
    <w:rsid w:val="00587949"/>
    <w:rsid w:val="00593880"/>
    <w:rsid w:val="005967A3"/>
    <w:rsid w:val="00597B2B"/>
    <w:rsid w:val="005C062B"/>
    <w:rsid w:val="005E3EBF"/>
    <w:rsid w:val="00603F10"/>
    <w:rsid w:val="00606692"/>
    <w:rsid w:val="006122C4"/>
    <w:rsid w:val="006600C4"/>
    <w:rsid w:val="00666FAC"/>
    <w:rsid w:val="006768D3"/>
    <w:rsid w:val="00677472"/>
    <w:rsid w:val="006C31E5"/>
    <w:rsid w:val="006C638F"/>
    <w:rsid w:val="006E498D"/>
    <w:rsid w:val="006F134C"/>
    <w:rsid w:val="00705CF4"/>
    <w:rsid w:val="00744050"/>
    <w:rsid w:val="00753156"/>
    <w:rsid w:val="007A32AB"/>
    <w:rsid w:val="007A5394"/>
    <w:rsid w:val="007B6ABA"/>
    <w:rsid w:val="007F4D36"/>
    <w:rsid w:val="00807AB9"/>
    <w:rsid w:val="008104C7"/>
    <w:rsid w:val="00816024"/>
    <w:rsid w:val="00816383"/>
    <w:rsid w:val="008377EF"/>
    <w:rsid w:val="008446D4"/>
    <w:rsid w:val="008673B3"/>
    <w:rsid w:val="00872352"/>
    <w:rsid w:val="008870C4"/>
    <w:rsid w:val="0089187C"/>
    <w:rsid w:val="008F15E2"/>
    <w:rsid w:val="00920741"/>
    <w:rsid w:val="00947786"/>
    <w:rsid w:val="0095011E"/>
    <w:rsid w:val="00962052"/>
    <w:rsid w:val="00967E61"/>
    <w:rsid w:val="0097612A"/>
    <w:rsid w:val="009828AD"/>
    <w:rsid w:val="009912A5"/>
    <w:rsid w:val="009A3395"/>
    <w:rsid w:val="009A7B2B"/>
    <w:rsid w:val="009E0ED8"/>
    <w:rsid w:val="009F45B7"/>
    <w:rsid w:val="00A131E5"/>
    <w:rsid w:val="00A3768D"/>
    <w:rsid w:val="00A421D6"/>
    <w:rsid w:val="00A92E0D"/>
    <w:rsid w:val="00A93305"/>
    <w:rsid w:val="00AD1B51"/>
    <w:rsid w:val="00AD352B"/>
    <w:rsid w:val="00AD4F18"/>
    <w:rsid w:val="00B051C6"/>
    <w:rsid w:val="00B4579A"/>
    <w:rsid w:val="00B555E8"/>
    <w:rsid w:val="00B653F5"/>
    <w:rsid w:val="00B85D3B"/>
    <w:rsid w:val="00BA06B2"/>
    <w:rsid w:val="00BB59B3"/>
    <w:rsid w:val="00BD4742"/>
    <w:rsid w:val="00C228FD"/>
    <w:rsid w:val="00C33AE7"/>
    <w:rsid w:val="00C37B98"/>
    <w:rsid w:val="00C64D85"/>
    <w:rsid w:val="00CA0FD8"/>
    <w:rsid w:val="00CB7F9D"/>
    <w:rsid w:val="00CD7447"/>
    <w:rsid w:val="00CF5817"/>
    <w:rsid w:val="00D118E0"/>
    <w:rsid w:val="00D17630"/>
    <w:rsid w:val="00D212F7"/>
    <w:rsid w:val="00D44E69"/>
    <w:rsid w:val="00D665C3"/>
    <w:rsid w:val="00D6710D"/>
    <w:rsid w:val="00D71A88"/>
    <w:rsid w:val="00D864D0"/>
    <w:rsid w:val="00DC155B"/>
    <w:rsid w:val="00DD3942"/>
    <w:rsid w:val="00DE54BD"/>
    <w:rsid w:val="00DF7867"/>
    <w:rsid w:val="00E02D88"/>
    <w:rsid w:val="00E3071B"/>
    <w:rsid w:val="00E37E8B"/>
    <w:rsid w:val="00E43DA9"/>
    <w:rsid w:val="00E43E6F"/>
    <w:rsid w:val="00E61864"/>
    <w:rsid w:val="00E63875"/>
    <w:rsid w:val="00EC4FBC"/>
    <w:rsid w:val="00EC580D"/>
    <w:rsid w:val="00ED2644"/>
    <w:rsid w:val="00ED519B"/>
    <w:rsid w:val="00F03D2C"/>
    <w:rsid w:val="00F103BB"/>
    <w:rsid w:val="00F17D81"/>
    <w:rsid w:val="00F23ECE"/>
    <w:rsid w:val="00F41410"/>
    <w:rsid w:val="00F431E9"/>
    <w:rsid w:val="00F504C3"/>
    <w:rsid w:val="00F61381"/>
    <w:rsid w:val="00F81D69"/>
    <w:rsid w:val="00FC447C"/>
    <w:rsid w:val="00FC7F8A"/>
    <w:rsid w:val="00FD68A7"/>
    <w:rsid w:val="00FE01E4"/>
    <w:rsid w:val="00FE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4602AD-B779-4C0F-BB92-8149F9558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377EF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8377EF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0669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6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0669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06692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1C33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28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3</Pages>
  <Words>843</Words>
  <Characters>4809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Светлана Анатольевна</dc:creator>
  <cp:keywords/>
  <dc:description/>
  <cp:lastModifiedBy>Троценко Наталья Александровна</cp:lastModifiedBy>
  <cp:revision>182</cp:revision>
  <cp:lastPrinted>2021-08-23T01:17:00Z</cp:lastPrinted>
  <dcterms:created xsi:type="dcterms:W3CDTF">2021-08-25T03:42:00Z</dcterms:created>
  <dcterms:modified xsi:type="dcterms:W3CDTF">2022-11-15T04:13:00Z</dcterms:modified>
</cp:coreProperties>
</file>