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F23" w:rsidRPr="00401C55" w:rsidRDefault="005A087B" w:rsidP="00401C55">
      <w:pPr>
        <w:pStyle w:val="1"/>
        <w:spacing w:before="0" w:after="0" w:line="240" w:lineRule="auto"/>
        <w:ind w:firstLine="0"/>
        <w:jc w:val="center"/>
        <w:rPr>
          <w:sz w:val="26"/>
          <w:szCs w:val="26"/>
        </w:rPr>
      </w:pPr>
      <w:r w:rsidRPr="00401C55">
        <w:rPr>
          <w:sz w:val="26"/>
          <w:szCs w:val="26"/>
          <w:lang w:val="ru-RU"/>
        </w:rPr>
        <w:t xml:space="preserve">Информация о ходе </w:t>
      </w:r>
      <w:r w:rsidRPr="00401C55">
        <w:rPr>
          <w:sz w:val="26"/>
          <w:szCs w:val="26"/>
        </w:rPr>
        <w:t>реализации Указа Президента Российской Федерации от 07 мая 2018 года № 204</w:t>
      </w:r>
      <w:r w:rsidRPr="00401C55">
        <w:rPr>
          <w:sz w:val="26"/>
          <w:szCs w:val="26"/>
          <w:lang w:val="ru-RU"/>
        </w:rPr>
        <w:t xml:space="preserve"> </w:t>
      </w:r>
      <w:r w:rsidR="00E63AE6" w:rsidRPr="00401C55">
        <w:rPr>
          <w:color w:val="000000"/>
          <w:sz w:val="26"/>
          <w:szCs w:val="26"/>
        </w:rPr>
        <w:t>«О национальных целях и стратегических задачах развития Российской Федерации на период до 2024 года»</w:t>
      </w:r>
      <w:r w:rsidR="00E63AE6" w:rsidRPr="00401C55">
        <w:rPr>
          <w:color w:val="000000"/>
          <w:sz w:val="26"/>
          <w:szCs w:val="26"/>
          <w:lang w:val="ru-RU"/>
        </w:rPr>
        <w:t xml:space="preserve"> </w:t>
      </w:r>
      <w:r w:rsidRPr="00401C55">
        <w:rPr>
          <w:sz w:val="26"/>
          <w:szCs w:val="26"/>
          <w:lang w:val="ru-RU"/>
        </w:rPr>
        <w:t xml:space="preserve">в </w:t>
      </w:r>
      <w:r w:rsidR="007B1D8E" w:rsidRPr="00401C55">
        <w:rPr>
          <w:sz w:val="26"/>
          <w:szCs w:val="26"/>
          <w:lang w:val="ru-RU"/>
        </w:rPr>
        <w:t>Находкинско</w:t>
      </w:r>
      <w:r w:rsidRPr="00401C55">
        <w:rPr>
          <w:sz w:val="26"/>
          <w:szCs w:val="26"/>
          <w:lang w:val="ru-RU"/>
        </w:rPr>
        <w:t>м</w:t>
      </w:r>
      <w:r w:rsidR="007B1D8E" w:rsidRPr="00401C55">
        <w:rPr>
          <w:sz w:val="26"/>
          <w:szCs w:val="26"/>
          <w:lang w:val="ru-RU"/>
        </w:rPr>
        <w:t xml:space="preserve"> городско</w:t>
      </w:r>
      <w:r w:rsidRPr="00401C55">
        <w:rPr>
          <w:sz w:val="26"/>
          <w:szCs w:val="26"/>
          <w:lang w:val="ru-RU"/>
        </w:rPr>
        <w:t>м</w:t>
      </w:r>
      <w:r w:rsidR="007B1D8E" w:rsidRPr="00401C55">
        <w:rPr>
          <w:sz w:val="26"/>
          <w:szCs w:val="26"/>
          <w:lang w:val="ru-RU"/>
        </w:rPr>
        <w:t xml:space="preserve"> округ</w:t>
      </w:r>
      <w:r w:rsidRPr="00401C55">
        <w:rPr>
          <w:sz w:val="26"/>
          <w:szCs w:val="26"/>
          <w:lang w:val="ru-RU"/>
        </w:rPr>
        <w:t>е</w:t>
      </w:r>
      <w:r w:rsidR="00401C55" w:rsidRPr="00401C55">
        <w:rPr>
          <w:sz w:val="26"/>
          <w:szCs w:val="26"/>
          <w:lang w:val="ru-RU"/>
        </w:rPr>
        <w:t xml:space="preserve"> </w:t>
      </w:r>
      <w:r w:rsidR="00F733F2">
        <w:rPr>
          <w:sz w:val="26"/>
          <w:szCs w:val="26"/>
          <w:lang w:val="ru-RU"/>
        </w:rPr>
        <w:t>в 2020 году</w:t>
      </w:r>
    </w:p>
    <w:p w:rsidR="00E63AE6" w:rsidRPr="00AC1552" w:rsidRDefault="00E63AE6" w:rsidP="00E63AE6">
      <w:pPr>
        <w:rPr>
          <w:sz w:val="26"/>
          <w:szCs w:val="26"/>
          <w:lang w:eastAsia="x-none"/>
        </w:rPr>
      </w:pPr>
    </w:p>
    <w:p w:rsidR="00B67572" w:rsidRPr="00F923FA" w:rsidRDefault="00B67572" w:rsidP="00F923FA">
      <w:pPr>
        <w:ind w:firstLine="851"/>
        <w:rPr>
          <w:sz w:val="26"/>
          <w:szCs w:val="26"/>
        </w:rPr>
      </w:pPr>
      <w:r w:rsidRPr="00F923FA">
        <w:rPr>
          <w:sz w:val="26"/>
          <w:szCs w:val="26"/>
        </w:rPr>
        <w:t xml:space="preserve">Работа администрации Находкинского городского округа по исполнению Указа Президента РФ № 204 за отчетный период 2020 года была направлена на выполнение мероприятий по следующим проектам «Жилье и городская среда», </w:t>
      </w:r>
      <w:r w:rsidR="00D90A3A">
        <w:rPr>
          <w:sz w:val="26"/>
          <w:szCs w:val="26"/>
        </w:rPr>
        <w:t>«</w:t>
      </w:r>
      <w:r w:rsidRPr="00F923FA">
        <w:rPr>
          <w:sz w:val="26"/>
          <w:szCs w:val="26"/>
        </w:rPr>
        <w:t>Демография</w:t>
      </w:r>
      <w:r w:rsidR="00D90A3A">
        <w:rPr>
          <w:sz w:val="26"/>
          <w:szCs w:val="26"/>
        </w:rPr>
        <w:t>»</w:t>
      </w:r>
      <w:r w:rsidRPr="00F923FA">
        <w:rPr>
          <w:sz w:val="26"/>
          <w:szCs w:val="26"/>
        </w:rPr>
        <w:t xml:space="preserve">, </w:t>
      </w:r>
      <w:r w:rsidR="00D90A3A">
        <w:rPr>
          <w:sz w:val="26"/>
          <w:szCs w:val="26"/>
        </w:rPr>
        <w:t>«</w:t>
      </w:r>
      <w:r w:rsidRPr="00F923FA">
        <w:rPr>
          <w:sz w:val="26"/>
          <w:szCs w:val="26"/>
        </w:rPr>
        <w:t>Культура</w:t>
      </w:r>
      <w:r w:rsidR="00D90A3A">
        <w:rPr>
          <w:sz w:val="26"/>
          <w:szCs w:val="26"/>
        </w:rPr>
        <w:t>»</w:t>
      </w:r>
      <w:r w:rsidRPr="00F923FA">
        <w:rPr>
          <w:sz w:val="26"/>
          <w:szCs w:val="26"/>
        </w:rPr>
        <w:t xml:space="preserve">, </w:t>
      </w:r>
      <w:r w:rsidR="00D90A3A">
        <w:rPr>
          <w:sz w:val="26"/>
          <w:szCs w:val="26"/>
        </w:rPr>
        <w:t>«</w:t>
      </w:r>
      <w:r w:rsidRPr="00F923FA">
        <w:rPr>
          <w:sz w:val="26"/>
          <w:szCs w:val="26"/>
        </w:rPr>
        <w:t>Малое и среднее предпринимательство и поддержка индивидуальной предпринимательской инициативы</w:t>
      </w:r>
      <w:r w:rsidR="00D90A3A">
        <w:rPr>
          <w:sz w:val="26"/>
          <w:szCs w:val="26"/>
        </w:rPr>
        <w:t>»</w:t>
      </w:r>
      <w:r w:rsidRPr="00F923FA">
        <w:rPr>
          <w:sz w:val="26"/>
          <w:szCs w:val="26"/>
        </w:rPr>
        <w:t>,</w:t>
      </w:r>
      <w:r w:rsidRPr="00F923FA">
        <w:rPr>
          <w:b/>
          <w:i/>
          <w:sz w:val="26"/>
          <w:szCs w:val="26"/>
        </w:rPr>
        <w:t xml:space="preserve"> </w:t>
      </w:r>
      <w:r w:rsidR="00D90A3A">
        <w:rPr>
          <w:sz w:val="26"/>
          <w:szCs w:val="26"/>
        </w:rPr>
        <w:t>«</w:t>
      </w:r>
      <w:r w:rsidRPr="00F923FA">
        <w:rPr>
          <w:sz w:val="26"/>
          <w:szCs w:val="26"/>
        </w:rPr>
        <w:t>Здравоохранение</w:t>
      </w:r>
      <w:r w:rsidR="00D90A3A">
        <w:rPr>
          <w:sz w:val="26"/>
          <w:szCs w:val="26"/>
        </w:rPr>
        <w:t>»</w:t>
      </w:r>
      <w:r w:rsidRPr="00F923FA">
        <w:rPr>
          <w:sz w:val="26"/>
          <w:szCs w:val="26"/>
        </w:rPr>
        <w:t xml:space="preserve">, </w:t>
      </w:r>
      <w:r w:rsidR="00D90A3A">
        <w:rPr>
          <w:sz w:val="26"/>
          <w:szCs w:val="26"/>
        </w:rPr>
        <w:t>«</w:t>
      </w:r>
      <w:r w:rsidRPr="00F923FA">
        <w:rPr>
          <w:sz w:val="26"/>
          <w:szCs w:val="26"/>
        </w:rPr>
        <w:t>Образование</w:t>
      </w:r>
      <w:r w:rsidR="00D90A3A">
        <w:rPr>
          <w:sz w:val="26"/>
          <w:szCs w:val="26"/>
        </w:rPr>
        <w:t>»</w:t>
      </w:r>
      <w:r w:rsidRPr="00F923FA">
        <w:rPr>
          <w:sz w:val="26"/>
          <w:szCs w:val="26"/>
        </w:rPr>
        <w:t xml:space="preserve">, </w:t>
      </w:r>
      <w:r w:rsidR="00D90A3A">
        <w:rPr>
          <w:sz w:val="26"/>
          <w:szCs w:val="26"/>
        </w:rPr>
        <w:t>«</w:t>
      </w:r>
      <w:r w:rsidRPr="00F923FA">
        <w:rPr>
          <w:sz w:val="26"/>
          <w:szCs w:val="26"/>
        </w:rPr>
        <w:t xml:space="preserve">Жилье и городская среда», «Цифровая экономика». </w:t>
      </w:r>
    </w:p>
    <w:p w:rsidR="00B67572" w:rsidRPr="00F923FA" w:rsidRDefault="00B67572" w:rsidP="00F923FA">
      <w:pPr>
        <w:rPr>
          <w:spacing w:val="-2"/>
          <w:sz w:val="26"/>
          <w:szCs w:val="26"/>
        </w:rPr>
      </w:pPr>
      <w:r w:rsidRPr="00F923FA">
        <w:rPr>
          <w:spacing w:val="-2"/>
          <w:sz w:val="26"/>
          <w:szCs w:val="26"/>
        </w:rPr>
        <w:t xml:space="preserve">На реализацию национальных проектов в Находкинском городском округе в 2020 году предусмотрено </w:t>
      </w:r>
      <w:r w:rsidR="007E7D0C" w:rsidRPr="00F923FA">
        <w:rPr>
          <w:spacing w:val="-2"/>
          <w:sz w:val="26"/>
          <w:szCs w:val="26"/>
        </w:rPr>
        <w:t xml:space="preserve">135,2 </w:t>
      </w:r>
      <w:r w:rsidRPr="00F923FA">
        <w:rPr>
          <w:spacing w:val="-2"/>
          <w:sz w:val="26"/>
          <w:szCs w:val="26"/>
        </w:rPr>
        <w:t xml:space="preserve">млн. рублей, </w:t>
      </w:r>
    </w:p>
    <w:p w:rsidR="00B67572" w:rsidRPr="00F923FA" w:rsidRDefault="00B67572" w:rsidP="00F923FA">
      <w:pPr>
        <w:rPr>
          <w:spacing w:val="-2"/>
          <w:sz w:val="26"/>
          <w:szCs w:val="26"/>
        </w:rPr>
      </w:pPr>
      <w:r w:rsidRPr="00F923FA">
        <w:rPr>
          <w:spacing w:val="-2"/>
          <w:sz w:val="26"/>
          <w:szCs w:val="26"/>
        </w:rPr>
        <w:t xml:space="preserve">в том числе: </w:t>
      </w:r>
    </w:p>
    <w:p w:rsidR="00B67572" w:rsidRPr="00F923FA" w:rsidRDefault="00B67572" w:rsidP="00F923FA">
      <w:pPr>
        <w:rPr>
          <w:spacing w:val="-2"/>
          <w:sz w:val="26"/>
          <w:szCs w:val="26"/>
        </w:rPr>
      </w:pPr>
      <w:r w:rsidRPr="00F923FA">
        <w:rPr>
          <w:spacing w:val="-2"/>
          <w:sz w:val="26"/>
          <w:szCs w:val="26"/>
        </w:rPr>
        <w:t xml:space="preserve">федеральный бюджет – 69,6 млн. рублей, </w:t>
      </w:r>
    </w:p>
    <w:p w:rsidR="00B67572" w:rsidRPr="00F923FA" w:rsidRDefault="00B67572" w:rsidP="00F923FA">
      <w:pPr>
        <w:rPr>
          <w:spacing w:val="-2"/>
          <w:sz w:val="26"/>
          <w:szCs w:val="26"/>
        </w:rPr>
      </w:pPr>
      <w:r w:rsidRPr="00F923FA">
        <w:rPr>
          <w:spacing w:val="-2"/>
          <w:sz w:val="26"/>
          <w:szCs w:val="26"/>
        </w:rPr>
        <w:t xml:space="preserve">краевой бюджет – </w:t>
      </w:r>
      <w:r w:rsidR="007E7D0C" w:rsidRPr="00F923FA">
        <w:rPr>
          <w:spacing w:val="-2"/>
          <w:sz w:val="26"/>
          <w:szCs w:val="26"/>
        </w:rPr>
        <w:t>38,8</w:t>
      </w:r>
      <w:r w:rsidRPr="00F923FA">
        <w:rPr>
          <w:spacing w:val="-2"/>
          <w:sz w:val="26"/>
          <w:szCs w:val="26"/>
        </w:rPr>
        <w:t xml:space="preserve"> млн. рублей, </w:t>
      </w:r>
    </w:p>
    <w:p w:rsidR="00B67572" w:rsidRPr="00F923FA" w:rsidRDefault="00B67572" w:rsidP="00F923FA">
      <w:pPr>
        <w:rPr>
          <w:spacing w:val="-2"/>
          <w:sz w:val="26"/>
          <w:szCs w:val="26"/>
        </w:rPr>
      </w:pPr>
      <w:r w:rsidRPr="00F923FA">
        <w:rPr>
          <w:spacing w:val="-2"/>
          <w:sz w:val="26"/>
          <w:szCs w:val="26"/>
        </w:rPr>
        <w:t>местный бюджет –</w:t>
      </w:r>
      <w:r w:rsidR="007E7D0C" w:rsidRPr="00F923FA">
        <w:rPr>
          <w:spacing w:val="-2"/>
          <w:sz w:val="26"/>
          <w:szCs w:val="26"/>
        </w:rPr>
        <w:t xml:space="preserve">26,8 </w:t>
      </w:r>
      <w:r w:rsidRPr="00F923FA">
        <w:rPr>
          <w:spacing w:val="-2"/>
          <w:sz w:val="26"/>
          <w:szCs w:val="26"/>
        </w:rPr>
        <w:t>млн. рублей.</w:t>
      </w:r>
    </w:p>
    <w:p w:rsidR="0060426D" w:rsidRPr="00F923FA" w:rsidRDefault="0060426D" w:rsidP="00F923FA">
      <w:pPr>
        <w:pStyle w:val="1"/>
        <w:spacing w:before="0" w:after="0"/>
        <w:ind w:firstLine="851"/>
        <w:rPr>
          <w:b w:val="0"/>
          <w:sz w:val="26"/>
          <w:szCs w:val="26"/>
        </w:rPr>
      </w:pPr>
      <w:r w:rsidRPr="00F923FA">
        <w:rPr>
          <w:b w:val="0"/>
          <w:sz w:val="26"/>
          <w:szCs w:val="26"/>
        </w:rPr>
        <w:t>Национальный проект «Демография»</w:t>
      </w:r>
    </w:p>
    <w:p w:rsidR="0060426D" w:rsidRPr="00F923FA" w:rsidRDefault="0060426D" w:rsidP="00F923FA">
      <w:pPr>
        <w:ind w:firstLine="851"/>
        <w:rPr>
          <w:sz w:val="26"/>
          <w:szCs w:val="26"/>
          <w:lang w:bidi="en-US"/>
        </w:rPr>
      </w:pPr>
      <w:r w:rsidRPr="00F923FA">
        <w:rPr>
          <w:sz w:val="26"/>
          <w:szCs w:val="26"/>
          <w:lang w:bidi="en-US"/>
        </w:rPr>
        <w:t>Проведена работа по следующим объектам:</w:t>
      </w:r>
    </w:p>
    <w:p w:rsidR="0060426D" w:rsidRPr="00F923FA" w:rsidRDefault="0060426D" w:rsidP="00F923FA">
      <w:pPr>
        <w:ind w:firstLine="851"/>
        <w:rPr>
          <w:sz w:val="26"/>
          <w:szCs w:val="26"/>
        </w:rPr>
      </w:pPr>
      <w:r w:rsidRPr="00F923FA">
        <w:rPr>
          <w:sz w:val="26"/>
          <w:szCs w:val="26"/>
        </w:rPr>
        <w:t>-«Детский сад на 240 мест в г. Находка».</w:t>
      </w:r>
    </w:p>
    <w:p w:rsidR="0060426D" w:rsidRPr="00F923FA" w:rsidRDefault="0060426D" w:rsidP="00F923FA">
      <w:pPr>
        <w:ind w:firstLine="851"/>
        <w:rPr>
          <w:sz w:val="26"/>
          <w:szCs w:val="26"/>
        </w:rPr>
      </w:pPr>
      <w:r w:rsidRPr="00F923FA">
        <w:rPr>
          <w:sz w:val="26"/>
          <w:szCs w:val="26"/>
        </w:rPr>
        <w:t>-«Физкультурно-оздоровительный комплекс в г. Находка».</w:t>
      </w:r>
    </w:p>
    <w:p w:rsidR="0060426D" w:rsidRPr="00F923FA" w:rsidRDefault="0060426D" w:rsidP="00F923FA">
      <w:pPr>
        <w:rPr>
          <w:sz w:val="26"/>
          <w:szCs w:val="26"/>
        </w:rPr>
      </w:pPr>
      <w:r w:rsidRPr="00F923FA">
        <w:rPr>
          <w:sz w:val="26"/>
          <w:szCs w:val="26"/>
        </w:rPr>
        <w:t>На выполнение работ по инженерным изысканиям, подготовке проектной и рабочей документации на объект «Строительство детского сада на 240 мест в г</w:t>
      </w:r>
      <w:r w:rsidR="00D90A3A">
        <w:rPr>
          <w:sz w:val="26"/>
          <w:szCs w:val="26"/>
        </w:rPr>
        <w:t>. </w:t>
      </w:r>
      <w:r w:rsidRPr="00F923FA">
        <w:rPr>
          <w:sz w:val="26"/>
          <w:szCs w:val="26"/>
        </w:rPr>
        <w:t>Находка был заключен муниципальный контракт от 06.08.2019, подрядчик ООО</w:t>
      </w:r>
      <w:r w:rsidR="00D90A3A">
        <w:rPr>
          <w:sz w:val="26"/>
          <w:szCs w:val="26"/>
        </w:rPr>
        <w:t> «</w:t>
      </w:r>
      <w:proofErr w:type="spellStart"/>
      <w:r w:rsidRPr="00F923FA">
        <w:rPr>
          <w:sz w:val="26"/>
          <w:szCs w:val="26"/>
        </w:rPr>
        <w:t>Архибат</w:t>
      </w:r>
      <w:proofErr w:type="spellEnd"/>
      <w:r w:rsidR="00D90A3A">
        <w:rPr>
          <w:sz w:val="26"/>
          <w:szCs w:val="26"/>
        </w:rPr>
        <w:t>»</w:t>
      </w:r>
      <w:r w:rsidRPr="00F923FA">
        <w:rPr>
          <w:sz w:val="26"/>
          <w:szCs w:val="26"/>
        </w:rPr>
        <w:t xml:space="preserve">, цена контракта 5,81 млн. руб., 30.01.2020 года получено отрицательное заключение КГАУ </w:t>
      </w:r>
      <w:r w:rsidR="00D90A3A">
        <w:rPr>
          <w:sz w:val="26"/>
          <w:szCs w:val="26"/>
        </w:rPr>
        <w:t>«</w:t>
      </w:r>
      <w:proofErr w:type="spellStart"/>
      <w:r w:rsidRPr="00F923FA">
        <w:rPr>
          <w:sz w:val="26"/>
          <w:szCs w:val="26"/>
        </w:rPr>
        <w:t>Примгосэкспертиза</w:t>
      </w:r>
      <w:proofErr w:type="spellEnd"/>
      <w:r w:rsidR="00D90A3A">
        <w:rPr>
          <w:sz w:val="26"/>
          <w:szCs w:val="26"/>
        </w:rPr>
        <w:t>»</w:t>
      </w:r>
      <w:r w:rsidRPr="00F923FA">
        <w:rPr>
          <w:sz w:val="26"/>
          <w:szCs w:val="26"/>
        </w:rPr>
        <w:t>. На текущий момент проектировщик проводит работу по корректировке проектно-сметной документации в целях устранения замечаний государственной экспертизы.</w:t>
      </w:r>
    </w:p>
    <w:p w:rsidR="0060426D" w:rsidRPr="00F923FA" w:rsidRDefault="0060426D" w:rsidP="00F923FA">
      <w:pPr>
        <w:rPr>
          <w:sz w:val="26"/>
          <w:szCs w:val="26"/>
        </w:rPr>
      </w:pPr>
      <w:r w:rsidRPr="00F923FA">
        <w:rPr>
          <w:sz w:val="26"/>
          <w:szCs w:val="26"/>
        </w:rPr>
        <w:t xml:space="preserve">На выполнение работ по инженерным изысканиям, подготовке проектной и рабочей документации на объект </w:t>
      </w:r>
      <w:r w:rsidR="00D90A3A">
        <w:rPr>
          <w:sz w:val="26"/>
          <w:szCs w:val="26"/>
        </w:rPr>
        <w:t>«</w:t>
      </w:r>
      <w:r w:rsidRPr="00F923FA">
        <w:rPr>
          <w:sz w:val="26"/>
          <w:szCs w:val="26"/>
        </w:rPr>
        <w:t>Строительство физкультурно-оздоровительного комплекса в г. Находка</w:t>
      </w:r>
      <w:r w:rsidR="00D90A3A">
        <w:rPr>
          <w:sz w:val="26"/>
          <w:szCs w:val="26"/>
        </w:rPr>
        <w:t>»</w:t>
      </w:r>
      <w:r w:rsidRPr="00F923FA">
        <w:rPr>
          <w:sz w:val="26"/>
          <w:szCs w:val="26"/>
        </w:rPr>
        <w:t xml:space="preserve"> был заключен муниципальный контракт от 05.08.2019,  исполнитель ООО </w:t>
      </w:r>
      <w:r w:rsidR="00D90A3A">
        <w:rPr>
          <w:sz w:val="26"/>
          <w:szCs w:val="26"/>
        </w:rPr>
        <w:t>«</w:t>
      </w:r>
      <w:r w:rsidRPr="00F923FA">
        <w:rPr>
          <w:sz w:val="26"/>
          <w:szCs w:val="26"/>
        </w:rPr>
        <w:t>Лотос-тур-проект</w:t>
      </w:r>
      <w:r w:rsidR="00D90A3A">
        <w:rPr>
          <w:sz w:val="26"/>
          <w:szCs w:val="26"/>
        </w:rPr>
        <w:t>»</w:t>
      </w:r>
      <w:r w:rsidRPr="00F923FA">
        <w:rPr>
          <w:sz w:val="26"/>
          <w:szCs w:val="26"/>
        </w:rPr>
        <w:t xml:space="preserve">, цена контракта 5,02 млн. руб. По объекту получено положительное заключение государственной экспертизы от 14.10.2020 №25-1-1-3-051121-2020. </w:t>
      </w:r>
    </w:p>
    <w:p w:rsidR="0060426D" w:rsidRPr="00F923FA" w:rsidRDefault="0060426D" w:rsidP="009B7FA8">
      <w:pPr>
        <w:rPr>
          <w:sz w:val="26"/>
          <w:szCs w:val="26"/>
        </w:rPr>
      </w:pPr>
      <w:r w:rsidRPr="00F923FA">
        <w:rPr>
          <w:sz w:val="26"/>
          <w:szCs w:val="26"/>
        </w:rPr>
        <w:lastRenderedPageBreak/>
        <w:t xml:space="preserve">Работы по контракту выполнены и оплачены. Проектная документация утверждена постановлением администрации Находкинского городского округа от 03.12.2020 №1275. </w:t>
      </w:r>
    </w:p>
    <w:p w:rsidR="00D31F39" w:rsidRPr="00F923FA" w:rsidRDefault="00D31F39" w:rsidP="009B7FA8">
      <w:pPr>
        <w:pStyle w:val="21"/>
        <w:shd w:val="clear" w:color="auto" w:fill="auto"/>
        <w:spacing w:after="0" w:line="360" w:lineRule="auto"/>
        <w:ind w:left="20" w:right="320" w:firstLine="700"/>
        <w:rPr>
          <w:color w:val="auto"/>
          <w:sz w:val="26"/>
          <w:szCs w:val="26"/>
        </w:rPr>
      </w:pPr>
      <w:r w:rsidRPr="00F923FA">
        <w:rPr>
          <w:color w:val="auto"/>
          <w:sz w:val="26"/>
          <w:szCs w:val="26"/>
        </w:rPr>
        <w:t>В рамках реализации регионального проекта «Спорт - Норма жизни» в 2020 году была подготовлена проектно-сметная документация по 8 объектам.</w:t>
      </w:r>
    </w:p>
    <w:p w:rsidR="00D31F39" w:rsidRPr="00F923FA" w:rsidRDefault="00D31F39" w:rsidP="009B7FA8">
      <w:pPr>
        <w:pStyle w:val="21"/>
        <w:numPr>
          <w:ilvl w:val="0"/>
          <w:numId w:val="13"/>
        </w:numPr>
        <w:shd w:val="clear" w:color="auto" w:fill="auto"/>
        <w:tabs>
          <w:tab w:val="left" w:pos="1182"/>
        </w:tabs>
        <w:spacing w:after="0" w:line="360" w:lineRule="auto"/>
        <w:ind w:left="20" w:firstLine="700"/>
        <w:rPr>
          <w:color w:val="auto"/>
          <w:sz w:val="26"/>
          <w:szCs w:val="26"/>
        </w:rPr>
      </w:pPr>
      <w:r w:rsidRPr="00F923FA">
        <w:rPr>
          <w:color w:val="auto"/>
          <w:sz w:val="26"/>
          <w:szCs w:val="26"/>
        </w:rPr>
        <w:t>Установка плоскостного спортивного сооружения на территории Находкинского городского округа - Спортивная площадка (атлетический павильон) для гимнастических упражнений, ул. Ленинградская, 23;</w:t>
      </w:r>
    </w:p>
    <w:p w:rsidR="00D31F39" w:rsidRPr="00F923FA" w:rsidRDefault="00D31F39" w:rsidP="009B7FA8">
      <w:pPr>
        <w:pStyle w:val="21"/>
        <w:numPr>
          <w:ilvl w:val="0"/>
          <w:numId w:val="13"/>
        </w:numPr>
        <w:shd w:val="clear" w:color="auto" w:fill="auto"/>
        <w:tabs>
          <w:tab w:val="left" w:pos="1182"/>
        </w:tabs>
        <w:spacing w:after="0" w:line="360" w:lineRule="auto"/>
        <w:ind w:left="20" w:firstLine="700"/>
        <w:rPr>
          <w:color w:val="auto"/>
          <w:sz w:val="26"/>
          <w:szCs w:val="26"/>
        </w:rPr>
      </w:pPr>
      <w:r w:rsidRPr="00F923FA">
        <w:rPr>
          <w:color w:val="auto"/>
          <w:sz w:val="26"/>
          <w:szCs w:val="26"/>
        </w:rPr>
        <w:t>Установка плоскостного спортивного сооружения на территории Находкинского городского округа - Хоккейная коробка, ул. Ленинградская, 23;</w:t>
      </w:r>
    </w:p>
    <w:p w:rsidR="00D31F39" w:rsidRPr="00F923FA" w:rsidRDefault="00D31F39" w:rsidP="009B7FA8">
      <w:pPr>
        <w:pStyle w:val="21"/>
        <w:numPr>
          <w:ilvl w:val="0"/>
          <w:numId w:val="13"/>
        </w:numPr>
        <w:shd w:val="clear" w:color="auto" w:fill="auto"/>
        <w:tabs>
          <w:tab w:val="left" w:pos="1182"/>
        </w:tabs>
        <w:spacing w:after="0" w:line="360" w:lineRule="auto"/>
        <w:ind w:left="20" w:firstLine="700"/>
        <w:rPr>
          <w:color w:val="auto"/>
          <w:sz w:val="26"/>
          <w:szCs w:val="26"/>
        </w:rPr>
      </w:pPr>
      <w:r w:rsidRPr="00F923FA">
        <w:rPr>
          <w:color w:val="auto"/>
          <w:sz w:val="26"/>
          <w:szCs w:val="26"/>
        </w:rPr>
        <w:t>Установка плоскостного спортивного сооружения на территории Находкинского городского округа - Хоккейная коробка, ул. Малиновского, 10;</w:t>
      </w:r>
    </w:p>
    <w:p w:rsidR="00D31F39" w:rsidRPr="00F923FA" w:rsidRDefault="00D31F39" w:rsidP="009B7FA8">
      <w:pPr>
        <w:pStyle w:val="21"/>
        <w:numPr>
          <w:ilvl w:val="0"/>
          <w:numId w:val="13"/>
        </w:numPr>
        <w:shd w:val="clear" w:color="auto" w:fill="auto"/>
        <w:tabs>
          <w:tab w:val="left" w:pos="1182"/>
        </w:tabs>
        <w:spacing w:after="0" w:line="360" w:lineRule="auto"/>
        <w:ind w:left="20" w:firstLine="700"/>
        <w:rPr>
          <w:color w:val="auto"/>
          <w:sz w:val="26"/>
          <w:szCs w:val="26"/>
        </w:rPr>
      </w:pPr>
      <w:r w:rsidRPr="00F923FA">
        <w:rPr>
          <w:color w:val="auto"/>
          <w:sz w:val="26"/>
          <w:szCs w:val="26"/>
        </w:rPr>
        <w:t>Установка комбинированного спортивного комплекса, включающего универсальную спортивную площадку для игровых видов спорта и тренажерный сектор по ул. Ленинская, 4;</w:t>
      </w:r>
    </w:p>
    <w:p w:rsidR="00D31F39" w:rsidRPr="00F923FA" w:rsidRDefault="00D31F39" w:rsidP="009B7FA8">
      <w:pPr>
        <w:pStyle w:val="21"/>
        <w:numPr>
          <w:ilvl w:val="0"/>
          <w:numId w:val="13"/>
        </w:numPr>
        <w:shd w:val="clear" w:color="auto" w:fill="auto"/>
        <w:tabs>
          <w:tab w:val="left" w:pos="1182"/>
        </w:tabs>
        <w:spacing w:after="0" w:line="360" w:lineRule="auto"/>
        <w:ind w:left="20" w:firstLine="700"/>
        <w:rPr>
          <w:color w:val="auto"/>
          <w:sz w:val="26"/>
          <w:szCs w:val="26"/>
        </w:rPr>
      </w:pPr>
      <w:r w:rsidRPr="00F923FA">
        <w:rPr>
          <w:color w:val="auto"/>
          <w:sz w:val="26"/>
          <w:szCs w:val="26"/>
        </w:rPr>
        <w:t>Установка плоскостного спортивного сооружения на территории Находкинского городского округа - Спортивная площадка для игровых видов спорта, ул. Юбилейная, 8;</w:t>
      </w:r>
    </w:p>
    <w:p w:rsidR="00D31F39" w:rsidRPr="00F923FA" w:rsidRDefault="00D31F39" w:rsidP="009B7FA8">
      <w:pPr>
        <w:pStyle w:val="21"/>
        <w:numPr>
          <w:ilvl w:val="0"/>
          <w:numId w:val="13"/>
        </w:numPr>
        <w:shd w:val="clear" w:color="auto" w:fill="auto"/>
        <w:tabs>
          <w:tab w:val="left" w:pos="1182"/>
        </w:tabs>
        <w:spacing w:after="0" w:line="360" w:lineRule="auto"/>
        <w:ind w:firstLine="709"/>
        <w:rPr>
          <w:color w:val="auto"/>
          <w:sz w:val="26"/>
          <w:szCs w:val="26"/>
        </w:rPr>
      </w:pPr>
      <w:r w:rsidRPr="00F923FA">
        <w:rPr>
          <w:color w:val="auto"/>
          <w:sz w:val="26"/>
          <w:szCs w:val="26"/>
        </w:rPr>
        <w:t>Установка плоскостного спортивного сооружения на территории Находкинского городского округа - Спортивная площадка (атлетический павильон) для гимнастических упражнений, ул. Спортивная, 39.</w:t>
      </w:r>
    </w:p>
    <w:p w:rsidR="00D31F39" w:rsidRPr="00F923FA" w:rsidRDefault="00D31F39" w:rsidP="009B7FA8">
      <w:pPr>
        <w:pStyle w:val="21"/>
        <w:numPr>
          <w:ilvl w:val="0"/>
          <w:numId w:val="13"/>
        </w:numPr>
        <w:shd w:val="clear" w:color="auto" w:fill="auto"/>
        <w:tabs>
          <w:tab w:val="left" w:pos="1182"/>
        </w:tabs>
        <w:spacing w:after="0" w:line="360" w:lineRule="auto"/>
        <w:ind w:firstLine="709"/>
        <w:rPr>
          <w:color w:val="auto"/>
          <w:sz w:val="26"/>
          <w:szCs w:val="26"/>
        </w:rPr>
      </w:pPr>
      <w:r w:rsidRPr="00F923FA">
        <w:rPr>
          <w:color w:val="auto"/>
          <w:sz w:val="26"/>
          <w:szCs w:val="26"/>
        </w:rPr>
        <w:t>Капитальный ремонт чаши бассейна МБУ СШ «</w:t>
      </w:r>
      <w:proofErr w:type="spellStart"/>
      <w:r w:rsidRPr="00F923FA">
        <w:rPr>
          <w:color w:val="auto"/>
          <w:sz w:val="26"/>
          <w:szCs w:val="26"/>
        </w:rPr>
        <w:t>Приморец</w:t>
      </w:r>
      <w:proofErr w:type="spellEnd"/>
      <w:r w:rsidRPr="00F923FA">
        <w:rPr>
          <w:color w:val="auto"/>
          <w:sz w:val="26"/>
          <w:szCs w:val="26"/>
        </w:rPr>
        <w:t>» НГО,</w:t>
      </w:r>
      <w:r w:rsidRPr="00F923FA">
        <w:rPr>
          <w:color w:val="auto"/>
          <w:sz w:val="26"/>
          <w:szCs w:val="26"/>
        </w:rPr>
        <w:br/>
        <w:t>расположенного по адресу: г. Находка, проспект Мира, 39.</w:t>
      </w:r>
    </w:p>
    <w:p w:rsidR="00D31F39" w:rsidRPr="00F923FA" w:rsidRDefault="00D31F39" w:rsidP="009B7FA8">
      <w:pPr>
        <w:pStyle w:val="21"/>
        <w:numPr>
          <w:ilvl w:val="0"/>
          <w:numId w:val="13"/>
        </w:numPr>
        <w:shd w:val="clear" w:color="auto" w:fill="auto"/>
        <w:tabs>
          <w:tab w:val="left" w:pos="1244"/>
        </w:tabs>
        <w:spacing w:after="0" w:line="360" w:lineRule="auto"/>
        <w:ind w:firstLine="709"/>
        <w:rPr>
          <w:color w:val="auto"/>
          <w:sz w:val="26"/>
          <w:szCs w:val="26"/>
        </w:rPr>
      </w:pPr>
      <w:r w:rsidRPr="00F923FA">
        <w:rPr>
          <w:color w:val="auto"/>
          <w:sz w:val="26"/>
          <w:szCs w:val="26"/>
        </w:rPr>
        <w:t>Строительство спортивного объекта «Физкультурно-оздоровительный</w:t>
      </w:r>
      <w:r w:rsidRPr="00F923FA">
        <w:rPr>
          <w:color w:val="auto"/>
          <w:sz w:val="26"/>
          <w:szCs w:val="26"/>
        </w:rPr>
        <w:br/>
        <w:t>комплекс в г. Находка».</w:t>
      </w:r>
    </w:p>
    <w:p w:rsidR="00D31F39" w:rsidRPr="00F923FA" w:rsidRDefault="00D31F39" w:rsidP="009B7FA8">
      <w:pPr>
        <w:pStyle w:val="21"/>
        <w:shd w:val="clear" w:color="auto" w:fill="auto"/>
        <w:spacing w:after="0" w:line="360" w:lineRule="auto"/>
        <w:ind w:firstLine="709"/>
        <w:rPr>
          <w:color w:val="auto"/>
          <w:sz w:val="26"/>
          <w:szCs w:val="26"/>
        </w:rPr>
      </w:pPr>
      <w:r w:rsidRPr="00F923FA">
        <w:rPr>
          <w:color w:val="auto"/>
          <w:sz w:val="26"/>
          <w:szCs w:val="26"/>
        </w:rPr>
        <w:t>По всем объектам получена положительная экспертиза проектно-сметной</w:t>
      </w:r>
      <w:r w:rsidRPr="00F923FA">
        <w:rPr>
          <w:color w:val="auto"/>
          <w:sz w:val="26"/>
          <w:szCs w:val="26"/>
        </w:rPr>
        <w:br/>
        <w:t>документации, заявки на получение субсидий в 2021 году из краевого бюджета</w:t>
      </w:r>
      <w:r w:rsidRPr="00F923FA">
        <w:rPr>
          <w:color w:val="auto"/>
          <w:sz w:val="26"/>
          <w:szCs w:val="26"/>
        </w:rPr>
        <w:br/>
        <w:t>бюджетам муниципальных образований Приморского края на развитие спортивной</w:t>
      </w:r>
      <w:r w:rsidR="007B6CA9">
        <w:rPr>
          <w:color w:val="auto"/>
          <w:sz w:val="26"/>
          <w:szCs w:val="26"/>
        </w:rPr>
        <w:t xml:space="preserve"> </w:t>
      </w:r>
      <w:r w:rsidRPr="00F923FA">
        <w:rPr>
          <w:color w:val="auto"/>
          <w:sz w:val="26"/>
          <w:szCs w:val="26"/>
        </w:rPr>
        <w:t>инфраструктуры муниципальной собственности направлены в министерство физической</w:t>
      </w:r>
      <w:r w:rsidR="007B6CA9">
        <w:rPr>
          <w:color w:val="auto"/>
          <w:sz w:val="26"/>
          <w:szCs w:val="26"/>
        </w:rPr>
        <w:t xml:space="preserve"> </w:t>
      </w:r>
      <w:r w:rsidRPr="00F923FA">
        <w:rPr>
          <w:color w:val="auto"/>
          <w:sz w:val="26"/>
          <w:szCs w:val="26"/>
        </w:rPr>
        <w:t xml:space="preserve">культуры и спорта Приморского </w:t>
      </w:r>
      <w:r w:rsidR="007B6CA9">
        <w:rPr>
          <w:color w:val="auto"/>
          <w:sz w:val="26"/>
          <w:szCs w:val="26"/>
        </w:rPr>
        <w:t>к</w:t>
      </w:r>
      <w:r w:rsidRPr="00F923FA">
        <w:rPr>
          <w:color w:val="auto"/>
          <w:sz w:val="26"/>
          <w:szCs w:val="26"/>
        </w:rPr>
        <w:t>рая.</w:t>
      </w:r>
    </w:p>
    <w:p w:rsidR="004B5D36" w:rsidRPr="00F923FA" w:rsidRDefault="004B5D36" w:rsidP="00D90A3A">
      <w:pPr>
        <w:pageBreakBefore/>
        <w:ind w:firstLine="567"/>
        <w:rPr>
          <w:sz w:val="26"/>
          <w:szCs w:val="26"/>
        </w:rPr>
      </w:pPr>
      <w:r w:rsidRPr="00F923FA">
        <w:rPr>
          <w:sz w:val="26"/>
          <w:szCs w:val="26"/>
        </w:rPr>
        <w:lastRenderedPageBreak/>
        <w:t>По федеральному проекту «Содействие занятости женщин – создание условий дошкольного образования для детей в возрасте до трех лет» национального проекта «Демография» в 2020 году прием детей в группу раннего возраста осуществлялся с 1 года 3-х месяцев. МБДОУ «Детский сад № 59» г. Находка, МБДОУ «Детский сад № 37» г. Находка принимают детей в возрасте 1 год.</w:t>
      </w:r>
    </w:p>
    <w:p w:rsidR="00B67572" w:rsidRPr="00F923FA" w:rsidRDefault="00B67572" w:rsidP="007B6CA9">
      <w:pPr>
        <w:ind w:firstLine="708"/>
        <w:rPr>
          <w:sz w:val="26"/>
          <w:szCs w:val="26"/>
        </w:rPr>
      </w:pPr>
      <w:r w:rsidRPr="00F923FA">
        <w:rPr>
          <w:sz w:val="26"/>
          <w:szCs w:val="26"/>
        </w:rPr>
        <w:t>По проекту «Здравоохранение»</w:t>
      </w:r>
      <w:r w:rsidRPr="00F923FA">
        <w:rPr>
          <w:b/>
          <w:i/>
          <w:sz w:val="26"/>
          <w:szCs w:val="26"/>
        </w:rPr>
        <w:t xml:space="preserve"> </w:t>
      </w:r>
      <w:r w:rsidRPr="00F923FA">
        <w:rPr>
          <w:rFonts w:eastAsia="Calibri"/>
          <w:spacing w:val="-2"/>
          <w:sz w:val="26"/>
          <w:szCs w:val="26"/>
        </w:rPr>
        <w:t xml:space="preserve">администрация </w:t>
      </w:r>
      <w:r w:rsidRPr="00F923FA">
        <w:rPr>
          <w:rFonts w:eastAsia="Calibri"/>
          <w:sz w:val="26"/>
          <w:szCs w:val="26"/>
        </w:rPr>
        <w:t>Находкинского городского округа участвует в части мероприятий, не требующих финансирования</w:t>
      </w:r>
      <w:r w:rsidRPr="00F923FA">
        <w:rPr>
          <w:sz w:val="26"/>
          <w:szCs w:val="26"/>
        </w:rPr>
        <w:t>;</w:t>
      </w:r>
    </w:p>
    <w:p w:rsidR="00796681" w:rsidRPr="00F923FA" w:rsidRDefault="00B67572" w:rsidP="00F923FA">
      <w:pPr>
        <w:ind w:firstLine="567"/>
        <w:rPr>
          <w:sz w:val="26"/>
          <w:szCs w:val="26"/>
        </w:rPr>
      </w:pPr>
      <w:r w:rsidRPr="00F923FA">
        <w:rPr>
          <w:sz w:val="26"/>
          <w:szCs w:val="26"/>
        </w:rPr>
        <w:t xml:space="preserve">По проекту «Образование» </w:t>
      </w:r>
      <w:r w:rsidR="004B5D36" w:rsidRPr="00F923FA">
        <w:rPr>
          <w:sz w:val="26"/>
          <w:szCs w:val="26"/>
        </w:rPr>
        <w:t>в рамках реализации федерального проекта «Успех каждого ребенка» на создание новых мест в образовательных организациях различных типов для реализации дополнительных общеразвивающих программ всех направленностей был</w:t>
      </w:r>
      <w:r w:rsidR="00796681" w:rsidRPr="00F923FA">
        <w:rPr>
          <w:sz w:val="26"/>
          <w:szCs w:val="26"/>
        </w:rPr>
        <w:t>и направлены</w:t>
      </w:r>
      <w:r w:rsidR="004B5D36" w:rsidRPr="00F923FA">
        <w:rPr>
          <w:sz w:val="26"/>
          <w:szCs w:val="26"/>
        </w:rPr>
        <w:t xml:space="preserve"> средств</w:t>
      </w:r>
      <w:r w:rsidR="00796681" w:rsidRPr="00F923FA">
        <w:rPr>
          <w:sz w:val="26"/>
          <w:szCs w:val="26"/>
        </w:rPr>
        <w:t>а</w:t>
      </w:r>
      <w:r w:rsidR="004B5D36" w:rsidRPr="00F923FA">
        <w:rPr>
          <w:sz w:val="26"/>
          <w:szCs w:val="26"/>
        </w:rPr>
        <w:t xml:space="preserve"> консолидированного бюджета в </w:t>
      </w:r>
      <w:r w:rsidR="00796681" w:rsidRPr="00F923FA">
        <w:rPr>
          <w:sz w:val="26"/>
          <w:szCs w:val="26"/>
        </w:rPr>
        <w:t>сумме</w:t>
      </w:r>
      <w:r w:rsidR="004B5D36" w:rsidRPr="00F923FA">
        <w:rPr>
          <w:sz w:val="26"/>
          <w:szCs w:val="26"/>
        </w:rPr>
        <w:t xml:space="preserve"> 1</w:t>
      </w:r>
      <w:r w:rsidR="00C3190F">
        <w:rPr>
          <w:sz w:val="26"/>
          <w:szCs w:val="26"/>
        </w:rPr>
        <w:t>,</w:t>
      </w:r>
      <w:r w:rsidR="004B5D36" w:rsidRPr="00F923FA">
        <w:rPr>
          <w:sz w:val="26"/>
          <w:szCs w:val="26"/>
        </w:rPr>
        <w:t>8</w:t>
      </w:r>
      <w:r w:rsidR="00C3190F">
        <w:rPr>
          <w:sz w:val="26"/>
          <w:szCs w:val="26"/>
        </w:rPr>
        <w:t xml:space="preserve"> млн.</w:t>
      </w:r>
      <w:r w:rsidR="004B5D36" w:rsidRPr="00F923FA">
        <w:rPr>
          <w:sz w:val="26"/>
          <w:szCs w:val="26"/>
        </w:rPr>
        <w:t xml:space="preserve"> руб.</w:t>
      </w:r>
      <w:r w:rsidR="00796681" w:rsidRPr="00F923FA">
        <w:rPr>
          <w:sz w:val="26"/>
          <w:szCs w:val="26"/>
        </w:rPr>
        <w:t>:</w:t>
      </w:r>
    </w:p>
    <w:p w:rsidR="00796681" w:rsidRPr="00F923FA" w:rsidRDefault="00796681" w:rsidP="00F923FA">
      <w:pPr>
        <w:ind w:firstLine="567"/>
        <w:rPr>
          <w:sz w:val="26"/>
          <w:szCs w:val="26"/>
        </w:rPr>
      </w:pPr>
      <w:r w:rsidRPr="00F923FA">
        <w:rPr>
          <w:sz w:val="26"/>
          <w:szCs w:val="26"/>
        </w:rPr>
        <w:t xml:space="preserve">В МБУ </w:t>
      </w:r>
      <w:proofErr w:type="gramStart"/>
      <w:r w:rsidRPr="00F923FA">
        <w:rPr>
          <w:sz w:val="26"/>
          <w:szCs w:val="26"/>
        </w:rPr>
        <w:t>ДО</w:t>
      </w:r>
      <w:proofErr w:type="gramEnd"/>
      <w:r w:rsidRPr="00F923FA">
        <w:rPr>
          <w:sz w:val="26"/>
          <w:szCs w:val="26"/>
        </w:rPr>
        <w:t xml:space="preserve"> «</w:t>
      </w:r>
      <w:proofErr w:type="gramStart"/>
      <w:r w:rsidRPr="00F923FA">
        <w:rPr>
          <w:sz w:val="26"/>
          <w:szCs w:val="26"/>
        </w:rPr>
        <w:t>Дом</w:t>
      </w:r>
      <w:proofErr w:type="gramEnd"/>
      <w:r w:rsidRPr="00F923FA">
        <w:rPr>
          <w:sz w:val="26"/>
          <w:szCs w:val="26"/>
        </w:rPr>
        <w:t xml:space="preserve"> детского творчества» г. Находки был оборудован кабинет ИЗО на сумму </w:t>
      </w:r>
      <w:r w:rsidR="00D90A3A">
        <w:rPr>
          <w:sz w:val="26"/>
          <w:szCs w:val="26"/>
        </w:rPr>
        <w:t>0,</w:t>
      </w:r>
      <w:r w:rsidRPr="00F923FA">
        <w:rPr>
          <w:sz w:val="26"/>
          <w:szCs w:val="26"/>
        </w:rPr>
        <w:t>21</w:t>
      </w:r>
      <w:r w:rsidR="00D90A3A">
        <w:rPr>
          <w:sz w:val="26"/>
          <w:szCs w:val="26"/>
        </w:rPr>
        <w:t>млн.</w:t>
      </w:r>
      <w:r w:rsidRPr="00F923FA">
        <w:rPr>
          <w:sz w:val="26"/>
          <w:szCs w:val="26"/>
        </w:rPr>
        <w:t xml:space="preserve"> руб. Открыто 38 новых мест.</w:t>
      </w:r>
    </w:p>
    <w:p w:rsidR="00796681" w:rsidRPr="00F923FA" w:rsidRDefault="00796681" w:rsidP="00F923FA">
      <w:pPr>
        <w:ind w:firstLine="567"/>
        <w:rPr>
          <w:sz w:val="26"/>
          <w:szCs w:val="26"/>
        </w:rPr>
      </w:pPr>
      <w:r w:rsidRPr="00F923FA">
        <w:rPr>
          <w:sz w:val="26"/>
          <w:szCs w:val="26"/>
        </w:rPr>
        <w:t>МБУ ДО «Дом детского и юношеского туризма и экскурсий» г. Находки</w:t>
      </w:r>
      <w:proofErr w:type="gramStart"/>
      <w:r w:rsidRPr="00F923FA">
        <w:rPr>
          <w:sz w:val="26"/>
          <w:szCs w:val="26"/>
        </w:rPr>
        <w:t>.</w:t>
      </w:r>
      <w:proofErr w:type="gramEnd"/>
      <w:r w:rsidRPr="00F923FA">
        <w:rPr>
          <w:sz w:val="26"/>
          <w:szCs w:val="26"/>
        </w:rPr>
        <w:t xml:space="preserve"> </w:t>
      </w:r>
      <w:proofErr w:type="gramStart"/>
      <w:r w:rsidRPr="00F923FA">
        <w:rPr>
          <w:sz w:val="26"/>
          <w:szCs w:val="26"/>
        </w:rPr>
        <w:t>б</w:t>
      </w:r>
      <w:proofErr w:type="gramEnd"/>
      <w:r w:rsidRPr="00F923FA">
        <w:rPr>
          <w:sz w:val="26"/>
          <w:szCs w:val="26"/>
        </w:rPr>
        <w:t xml:space="preserve">ыло приобретено дополнительное оборудование для таких направлений, как спортивное ориентирование, экология, туризм, военная </w:t>
      </w:r>
      <w:proofErr w:type="spellStart"/>
      <w:r w:rsidRPr="00F923FA">
        <w:rPr>
          <w:sz w:val="26"/>
          <w:szCs w:val="26"/>
        </w:rPr>
        <w:t>патриотика</w:t>
      </w:r>
      <w:proofErr w:type="spellEnd"/>
      <w:r w:rsidRPr="00F923FA">
        <w:rPr>
          <w:sz w:val="26"/>
          <w:szCs w:val="26"/>
        </w:rPr>
        <w:t xml:space="preserve"> на общую сумму </w:t>
      </w:r>
      <w:r w:rsidR="00D90A3A">
        <w:rPr>
          <w:sz w:val="26"/>
          <w:szCs w:val="26"/>
        </w:rPr>
        <w:t>0,</w:t>
      </w:r>
      <w:r w:rsidRPr="00F923FA">
        <w:rPr>
          <w:sz w:val="26"/>
          <w:szCs w:val="26"/>
        </w:rPr>
        <w:t>38</w:t>
      </w:r>
      <w:r w:rsidR="00D90A3A">
        <w:rPr>
          <w:sz w:val="26"/>
          <w:szCs w:val="26"/>
        </w:rPr>
        <w:t xml:space="preserve"> млн.</w:t>
      </w:r>
      <w:r w:rsidRPr="00F923FA">
        <w:rPr>
          <w:sz w:val="26"/>
          <w:szCs w:val="26"/>
        </w:rPr>
        <w:t xml:space="preserve"> руб. Открыто 80</w:t>
      </w:r>
      <w:r w:rsidR="00D90A3A">
        <w:rPr>
          <w:sz w:val="26"/>
          <w:szCs w:val="26"/>
        </w:rPr>
        <w:t xml:space="preserve"> </w:t>
      </w:r>
      <w:r w:rsidRPr="00F923FA">
        <w:rPr>
          <w:sz w:val="26"/>
          <w:szCs w:val="26"/>
        </w:rPr>
        <w:t>дополнительных мест.</w:t>
      </w:r>
    </w:p>
    <w:p w:rsidR="00796681" w:rsidRPr="00F923FA" w:rsidRDefault="00796681" w:rsidP="00F923FA">
      <w:pPr>
        <w:ind w:firstLine="567"/>
        <w:rPr>
          <w:sz w:val="26"/>
          <w:szCs w:val="26"/>
        </w:rPr>
      </w:pPr>
      <w:r w:rsidRPr="00F923FA">
        <w:rPr>
          <w:sz w:val="26"/>
          <w:szCs w:val="26"/>
        </w:rPr>
        <w:t xml:space="preserve">МБУ ДО «Арт-Центр» г. Находки были приобретены компьютеры, </w:t>
      </w:r>
      <w:proofErr w:type="spellStart"/>
      <w:r w:rsidRPr="00F923FA">
        <w:rPr>
          <w:sz w:val="26"/>
          <w:szCs w:val="26"/>
        </w:rPr>
        <w:t>мульт</w:t>
      </w:r>
      <w:proofErr w:type="spellEnd"/>
      <w:r w:rsidRPr="00F923FA">
        <w:rPr>
          <w:sz w:val="26"/>
          <w:szCs w:val="26"/>
        </w:rPr>
        <w:t xml:space="preserve">-студия, интерактивная панель на общую сумму </w:t>
      </w:r>
      <w:r w:rsidR="00D90A3A">
        <w:rPr>
          <w:sz w:val="26"/>
          <w:szCs w:val="26"/>
        </w:rPr>
        <w:t>0,</w:t>
      </w:r>
      <w:r w:rsidRPr="00F923FA">
        <w:rPr>
          <w:sz w:val="26"/>
          <w:szCs w:val="26"/>
        </w:rPr>
        <w:t>52</w:t>
      </w:r>
      <w:r w:rsidR="00D90A3A">
        <w:rPr>
          <w:sz w:val="26"/>
          <w:szCs w:val="26"/>
        </w:rPr>
        <w:t xml:space="preserve"> млн.</w:t>
      </w:r>
      <w:r w:rsidRPr="00F923FA">
        <w:rPr>
          <w:sz w:val="26"/>
          <w:szCs w:val="26"/>
        </w:rPr>
        <w:t xml:space="preserve"> руб., что позволило открыть новое направление по созданию мультипликационных сюжетов декоративно-прикладного искусства и создание анимации с использованием компьютерных программ. Открыто 59 дополнительных мест.</w:t>
      </w:r>
    </w:p>
    <w:p w:rsidR="004B5D36" w:rsidRPr="00F923FA" w:rsidRDefault="00796681" w:rsidP="00F923FA">
      <w:pPr>
        <w:ind w:firstLine="567"/>
        <w:rPr>
          <w:sz w:val="26"/>
          <w:szCs w:val="26"/>
        </w:rPr>
      </w:pPr>
      <w:r w:rsidRPr="00F923FA">
        <w:rPr>
          <w:sz w:val="26"/>
          <w:szCs w:val="26"/>
        </w:rPr>
        <w:t xml:space="preserve">МБУ </w:t>
      </w:r>
      <w:proofErr w:type="gramStart"/>
      <w:r w:rsidRPr="00F923FA">
        <w:rPr>
          <w:sz w:val="26"/>
          <w:szCs w:val="26"/>
        </w:rPr>
        <w:t>ДО</w:t>
      </w:r>
      <w:proofErr w:type="gramEnd"/>
      <w:r w:rsidRPr="00F923FA">
        <w:rPr>
          <w:sz w:val="26"/>
          <w:szCs w:val="26"/>
        </w:rPr>
        <w:t xml:space="preserve"> «</w:t>
      </w:r>
      <w:proofErr w:type="gramStart"/>
      <w:r w:rsidRPr="00F923FA">
        <w:rPr>
          <w:sz w:val="26"/>
          <w:szCs w:val="26"/>
        </w:rPr>
        <w:t>Станция</w:t>
      </w:r>
      <w:proofErr w:type="gramEnd"/>
      <w:r w:rsidRPr="00F923FA">
        <w:rPr>
          <w:sz w:val="26"/>
          <w:szCs w:val="26"/>
        </w:rPr>
        <w:t xml:space="preserve"> юных техников» г.</w:t>
      </w:r>
      <w:r w:rsidR="009B7FA8">
        <w:rPr>
          <w:sz w:val="26"/>
          <w:szCs w:val="26"/>
        </w:rPr>
        <w:t> </w:t>
      </w:r>
      <w:r w:rsidRPr="00F923FA">
        <w:rPr>
          <w:sz w:val="26"/>
          <w:szCs w:val="26"/>
        </w:rPr>
        <w:t xml:space="preserve">Находки было приобретено оборудование для направления «Робототехника» на общую сумму </w:t>
      </w:r>
      <w:r w:rsidR="00D90A3A">
        <w:rPr>
          <w:sz w:val="26"/>
          <w:szCs w:val="26"/>
        </w:rPr>
        <w:t>0,70 млн.</w:t>
      </w:r>
      <w:r w:rsidRPr="00F923FA">
        <w:rPr>
          <w:sz w:val="26"/>
          <w:szCs w:val="26"/>
        </w:rPr>
        <w:t xml:space="preserve"> руб. Открыто 30 дополнительных мест.</w:t>
      </w:r>
      <w:r w:rsidR="004B5D36" w:rsidRPr="00F923FA">
        <w:rPr>
          <w:sz w:val="26"/>
          <w:szCs w:val="26"/>
        </w:rPr>
        <w:t xml:space="preserve"> </w:t>
      </w:r>
    </w:p>
    <w:p w:rsidR="00796681" w:rsidRPr="00F923FA" w:rsidRDefault="00796681" w:rsidP="00F923FA">
      <w:pPr>
        <w:ind w:firstLine="567"/>
        <w:rPr>
          <w:sz w:val="26"/>
          <w:szCs w:val="26"/>
        </w:rPr>
      </w:pPr>
      <w:r w:rsidRPr="00F923FA">
        <w:rPr>
          <w:sz w:val="26"/>
          <w:szCs w:val="26"/>
        </w:rPr>
        <w:t>В рамках осуществления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в Находкинском городском округе было выплачено 12 </w:t>
      </w:r>
      <w:r w:rsidR="00D90A3A">
        <w:rPr>
          <w:sz w:val="26"/>
          <w:szCs w:val="26"/>
        </w:rPr>
        <w:t>54 млн.</w:t>
      </w:r>
      <w:r w:rsidRPr="00F923FA">
        <w:rPr>
          <w:sz w:val="26"/>
          <w:szCs w:val="26"/>
        </w:rPr>
        <w:t xml:space="preserve"> руб. </w:t>
      </w:r>
    </w:p>
    <w:p w:rsidR="0060426D" w:rsidRPr="009B7FA8" w:rsidRDefault="009B7FA8" w:rsidP="00D90A3A">
      <w:pPr>
        <w:pageBreakBefore/>
        <w:rPr>
          <w:sz w:val="26"/>
          <w:szCs w:val="26"/>
        </w:rPr>
      </w:pPr>
      <w:r w:rsidRPr="009B7FA8">
        <w:rPr>
          <w:sz w:val="26"/>
          <w:szCs w:val="26"/>
        </w:rPr>
        <w:lastRenderedPageBreak/>
        <w:t xml:space="preserve">Проект </w:t>
      </w:r>
      <w:r w:rsidR="0060426D" w:rsidRPr="009B7FA8">
        <w:rPr>
          <w:sz w:val="26"/>
          <w:szCs w:val="26"/>
        </w:rPr>
        <w:t>«Жилье и городская среда»</w:t>
      </w:r>
    </w:p>
    <w:p w:rsidR="0060426D" w:rsidRPr="009B7FA8" w:rsidRDefault="0060426D" w:rsidP="00F923FA">
      <w:pPr>
        <w:rPr>
          <w:sz w:val="26"/>
          <w:szCs w:val="26"/>
        </w:rPr>
      </w:pPr>
      <w:r w:rsidRPr="009B7FA8">
        <w:rPr>
          <w:sz w:val="26"/>
          <w:szCs w:val="26"/>
        </w:rPr>
        <w:t>Муниципальная программа «Формирование современной городской среды Находкинского городского округа»</w:t>
      </w:r>
    </w:p>
    <w:p w:rsidR="0060426D" w:rsidRPr="00F923FA" w:rsidRDefault="0060426D" w:rsidP="00F923FA">
      <w:pPr>
        <w:rPr>
          <w:rFonts w:eastAsia="Calibri"/>
          <w:sz w:val="26"/>
          <w:szCs w:val="26"/>
        </w:rPr>
      </w:pPr>
      <w:r w:rsidRPr="00F923FA">
        <w:rPr>
          <w:rFonts w:eastAsia="Calibri"/>
          <w:sz w:val="26"/>
          <w:szCs w:val="26"/>
        </w:rPr>
        <w:t>В 2020 году проводились работы на следующих объектах:</w:t>
      </w:r>
    </w:p>
    <w:p w:rsidR="0060426D" w:rsidRPr="00F923FA" w:rsidRDefault="0060426D" w:rsidP="00F923FA">
      <w:pPr>
        <w:rPr>
          <w:sz w:val="26"/>
          <w:szCs w:val="26"/>
        </w:rPr>
      </w:pPr>
      <w:r w:rsidRPr="00F923FA">
        <w:rPr>
          <w:sz w:val="26"/>
          <w:szCs w:val="26"/>
        </w:rPr>
        <w:t>-</w:t>
      </w:r>
      <w:r w:rsidR="009B7FA8">
        <w:rPr>
          <w:sz w:val="26"/>
          <w:szCs w:val="26"/>
        </w:rPr>
        <w:t xml:space="preserve"> </w:t>
      </w:r>
      <w:r w:rsidRPr="00F923FA">
        <w:rPr>
          <w:sz w:val="26"/>
          <w:szCs w:val="26"/>
        </w:rPr>
        <w:t>Городской парк культуры и отдыха в г. Находка.</w:t>
      </w:r>
      <w:r w:rsidRPr="00F923FA">
        <w:rPr>
          <w:b/>
          <w:sz w:val="26"/>
          <w:szCs w:val="26"/>
        </w:rPr>
        <w:t xml:space="preserve"> </w:t>
      </w:r>
      <w:r w:rsidRPr="00F923FA">
        <w:rPr>
          <w:sz w:val="26"/>
          <w:szCs w:val="26"/>
        </w:rPr>
        <w:t>На текущий момент работы выполнены, приняты, оплачены, контракт исполнен.</w:t>
      </w:r>
      <w:r w:rsidRPr="00F923FA">
        <w:rPr>
          <w:spacing w:val="-2"/>
          <w:sz w:val="26"/>
          <w:szCs w:val="26"/>
        </w:rPr>
        <w:t xml:space="preserve"> Цена контракта 36 188,406 тыс. рублей</w:t>
      </w:r>
      <w:r w:rsidRPr="00F923FA">
        <w:rPr>
          <w:b/>
          <w:sz w:val="26"/>
          <w:szCs w:val="26"/>
        </w:rPr>
        <w:t>.</w:t>
      </w:r>
    </w:p>
    <w:p w:rsidR="0060426D" w:rsidRPr="00F923FA" w:rsidRDefault="0060426D" w:rsidP="00F923FA">
      <w:pPr>
        <w:rPr>
          <w:sz w:val="26"/>
          <w:szCs w:val="26"/>
        </w:rPr>
      </w:pPr>
      <w:proofErr w:type="gramStart"/>
      <w:r w:rsidRPr="00F923FA">
        <w:rPr>
          <w:sz w:val="26"/>
          <w:szCs w:val="26"/>
        </w:rPr>
        <w:t xml:space="preserve">Были выполнены следующие работы: установлено оборудование 2-х спортивных площадок (тренажеры, </w:t>
      </w:r>
      <w:proofErr w:type="spellStart"/>
      <w:r w:rsidRPr="00F923FA">
        <w:rPr>
          <w:sz w:val="26"/>
          <w:szCs w:val="26"/>
        </w:rPr>
        <w:t>воркаут</w:t>
      </w:r>
      <w:proofErr w:type="spellEnd"/>
      <w:r w:rsidRPr="00F923FA">
        <w:rPr>
          <w:sz w:val="26"/>
          <w:szCs w:val="26"/>
        </w:rPr>
        <w:t>), укладка резинового покрытия спортивных площадок; установлено игровое и спортивное оборудование на 2-х детских площадках (игровые комплексы, игровой комплекс для МГН, спортивные комплексы, качели, балансиры, игровые формы), выполнена укладка резинового покрытия; смонтированы крупные детские комплексы «</w:t>
      </w:r>
      <w:proofErr w:type="spellStart"/>
      <w:r w:rsidRPr="00F923FA">
        <w:rPr>
          <w:sz w:val="26"/>
          <w:szCs w:val="26"/>
        </w:rPr>
        <w:t>Баргентина</w:t>
      </w:r>
      <w:proofErr w:type="spellEnd"/>
      <w:r w:rsidRPr="00F923FA">
        <w:rPr>
          <w:sz w:val="26"/>
          <w:szCs w:val="26"/>
        </w:rPr>
        <w:t>», «Космос» на отдельных площадках, выполнена укладка резинового покрытия;</w:t>
      </w:r>
      <w:proofErr w:type="gramEnd"/>
      <w:r w:rsidRPr="00F923FA">
        <w:rPr>
          <w:sz w:val="26"/>
          <w:szCs w:val="26"/>
        </w:rPr>
        <w:t xml:space="preserve"> </w:t>
      </w:r>
      <w:proofErr w:type="gramStart"/>
      <w:r w:rsidRPr="00F923FA">
        <w:rPr>
          <w:sz w:val="26"/>
          <w:szCs w:val="26"/>
        </w:rPr>
        <w:t xml:space="preserve">установлены малые архитектурные формы площадки для отдыха взрослого населения (столы для настольных игр, скамьи, урны), выполнена укладка резинового покрытия, в том числе укладка покрытия в виде шахматной доски; установка малых архитектурных форм на всей территории, спортивных форм, предназначенных для катания на </w:t>
      </w:r>
      <w:proofErr w:type="spellStart"/>
      <w:r w:rsidRPr="00F923FA">
        <w:rPr>
          <w:sz w:val="26"/>
          <w:szCs w:val="26"/>
        </w:rPr>
        <w:t>скейтах</w:t>
      </w:r>
      <w:proofErr w:type="spellEnd"/>
      <w:r w:rsidRPr="00F923FA">
        <w:rPr>
          <w:sz w:val="26"/>
          <w:szCs w:val="26"/>
        </w:rPr>
        <w:t xml:space="preserve">, </w:t>
      </w:r>
      <w:r w:rsidRPr="00F923FA">
        <w:rPr>
          <w:sz w:val="26"/>
          <w:szCs w:val="26"/>
          <w:lang w:val="en-US"/>
        </w:rPr>
        <w:t>BMX</w:t>
      </w:r>
      <w:r w:rsidRPr="00F923FA">
        <w:rPr>
          <w:sz w:val="26"/>
          <w:szCs w:val="26"/>
        </w:rPr>
        <w:t xml:space="preserve"> велосипедах и </w:t>
      </w:r>
      <w:proofErr w:type="spellStart"/>
      <w:r w:rsidRPr="00F923FA">
        <w:rPr>
          <w:sz w:val="26"/>
          <w:szCs w:val="26"/>
        </w:rPr>
        <w:t>тп</w:t>
      </w:r>
      <w:proofErr w:type="spellEnd"/>
      <w:r w:rsidRPr="00F923FA">
        <w:rPr>
          <w:sz w:val="26"/>
          <w:szCs w:val="26"/>
        </w:rPr>
        <w:t>.; озеленение (газон, кустарники, деревья, альпийская горка);</w:t>
      </w:r>
      <w:proofErr w:type="gramEnd"/>
      <w:r w:rsidRPr="00F923FA">
        <w:rPr>
          <w:sz w:val="26"/>
          <w:szCs w:val="26"/>
        </w:rPr>
        <w:t xml:space="preserve"> монтаж системы электроснабжения; работы по ремонту лестницы.</w:t>
      </w:r>
    </w:p>
    <w:p w:rsidR="0060426D" w:rsidRPr="00F923FA" w:rsidRDefault="0060426D" w:rsidP="00F923FA">
      <w:pPr>
        <w:rPr>
          <w:sz w:val="26"/>
          <w:szCs w:val="26"/>
        </w:rPr>
      </w:pPr>
      <w:r w:rsidRPr="00F923FA">
        <w:rPr>
          <w:sz w:val="26"/>
          <w:szCs w:val="26"/>
        </w:rPr>
        <w:t>-</w:t>
      </w:r>
      <w:r w:rsidR="00D90A3A">
        <w:rPr>
          <w:sz w:val="26"/>
          <w:szCs w:val="26"/>
        </w:rPr>
        <w:t xml:space="preserve"> </w:t>
      </w:r>
      <w:r w:rsidRPr="00F923FA">
        <w:rPr>
          <w:sz w:val="26"/>
          <w:szCs w:val="26"/>
        </w:rPr>
        <w:t xml:space="preserve">Сквер «Русь» (1 этап) </w:t>
      </w:r>
    </w:p>
    <w:p w:rsidR="0060426D" w:rsidRPr="00F923FA" w:rsidRDefault="0060426D" w:rsidP="00F923FA">
      <w:pPr>
        <w:tabs>
          <w:tab w:val="left" w:pos="709"/>
        </w:tabs>
        <w:rPr>
          <w:sz w:val="26"/>
          <w:szCs w:val="26"/>
        </w:rPr>
      </w:pPr>
      <w:r w:rsidRPr="00F923FA">
        <w:rPr>
          <w:sz w:val="26"/>
          <w:szCs w:val="26"/>
        </w:rPr>
        <w:t>На текущий момент работы по контракту выполнены, приняты, оплачены. Цена контракта 8 415,898 тыс</w:t>
      </w:r>
      <w:r w:rsidR="00D90A3A">
        <w:rPr>
          <w:sz w:val="26"/>
          <w:szCs w:val="26"/>
        </w:rPr>
        <w:t>.</w:t>
      </w:r>
      <w:r w:rsidRPr="00F923FA">
        <w:rPr>
          <w:sz w:val="26"/>
          <w:szCs w:val="26"/>
        </w:rPr>
        <w:t xml:space="preserve"> рублей.</w:t>
      </w:r>
    </w:p>
    <w:p w:rsidR="0060426D" w:rsidRPr="00F923FA" w:rsidRDefault="0060426D" w:rsidP="00F923FA">
      <w:pPr>
        <w:tabs>
          <w:tab w:val="left" w:pos="709"/>
        </w:tabs>
        <w:rPr>
          <w:sz w:val="26"/>
          <w:szCs w:val="26"/>
        </w:rPr>
      </w:pPr>
      <w:r w:rsidRPr="00F923FA">
        <w:rPr>
          <w:sz w:val="26"/>
          <w:szCs w:val="26"/>
        </w:rPr>
        <w:t>Были проведены демонтажные работы, работы по планировке территории, выполнено устройство фундамента ограждения, выполнено устройство мемориальной архитектуры, выполнены работы по установке декоративных колонн мемориала, выполнены работы по укладке брусчатки пешеходной зоны и тротуаров, выполнены работы по укладке асфальтобетонного покрытия автомобильной парковки.</w:t>
      </w:r>
    </w:p>
    <w:p w:rsidR="0060426D" w:rsidRPr="00F923FA" w:rsidRDefault="0060426D" w:rsidP="00D90A3A">
      <w:pPr>
        <w:pageBreakBefore/>
        <w:rPr>
          <w:sz w:val="26"/>
          <w:szCs w:val="26"/>
        </w:rPr>
      </w:pPr>
      <w:r w:rsidRPr="00F923FA">
        <w:rPr>
          <w:sz w:val="26"/>
          <w:szCs w:val="26"/>
        </w:rPr>
        <w:lastRenderedPageBreak/>
        <w:t>-</w:t>
      </w:r>
      <w:r w:rsidR="00D90A3A">
        <w:rPr>
          <w:sz w:val="26"/>
          <w:szCs w:val="26"/>
        </w:rPr>
        <w:t xml:space="preserve"> </w:t>
      </w:r>
      <w:r w:rsidRPr="00F923FA">
        <w:rPr>
          <w:sz w:val="26"/>
          <w:szCs w:val="26"/>
        </w:rPr>
        <w:t>Сквер «Богатырь» (1 этап)</w:t>
      </w:r>
    </w:p>
    <w:p w:rsidR="001F796A" w:rsidRPr="00F923FA" w:rsidRDefault="0060426D" w:rsidP="00F923FA">
      <w:pPr>
        <w:rPr>
          <w:sz w:val="26"/>
          <w:szCs w:val="26"/>
        </w:rPr>
      </w:pPr>
      <w:r w:rsidRPr="00F923FA">
        <w:rPr>
          <w:sz w:val="26"/>
          <w:szCs w:val="26"/>
        </w:rPr>
        <w:t xml:space="preserve">На текущий момент выполнены, приняты, оплачены работы на сумму                   1 155,726 </w:t>
      </w:r>
      <w:proofErr w:type="spellStart"/>
      <w:proofErr w:type="gramStart"/>
      <w:r w:rsidRPr="00F923FA">
        <w:rPr>
          <w:sz w:val="26"/>
          <w:szCs w:val="26"/>
        </w:rPr>
        <w:t>тыс</w:t>
      </w:r>
      <w:proofErr w:type="spellEnd"/>
      <w:proofErr w:type="gramEnd"/>
      <w:r w:rsidRPr="00F923FA">
        <w:rPr>
          <w:sz w:val="26"/>
          <w:szCs w:val="26"/>
        </w:rPr>
        <w:t xml:space="preserve"> рублей</w:t>
      </w:r>
      <w:r w:rsidR="001F796A" w:rsidRPr="00F923FA">
        <w:rPr>
          <w:sz w:val="26"/>
          <w:szCs w:val="26"/>
        </w:rPr>
        <w:t>. Цена контракта 2</w:t>
      </w:r>
      <w:r w:rsidR="00D90A3A">
        <w:rPr>
          <w:sz w:val="26"/>
          <w:szCs w:val="26"/>
        </w:rPr>
        <w:t> </w:t>
      </w:r>
      <w:r w:rsidR="001F796A" w:rsidRPr="00F923FA">
        <w:rPr>
          <w:sz w:val="26"/>
          <w:szCs w:val="26"/>
        </w:rPr>
        <w:t>355,598 тыс. рублей. Средства федерального/краевого бюджета освоены в полном объеме. Остаток - дополнительные средства местного бюджета.</w:t>
      </w:r>
      <w:r w:rsidR="001F796A" w:rsidRPr="00F923FA">
        <w:rPr>
          <w:b/>
          <w:sz w:val="26"/>
          <w:szCs w:val="26"/>
        </w:rPr>
        <w:t xml:space="preserve"> </w:t>
      </w:r>
    </w:p>
    <w:p w:rsidR="0060426D" w:rsidRPr="00F923FA" w:rsidRDefault="0060426D" w:rsidP="00F923FA">
      <w:pPr>
        <w:rPr>
          <w:sz w:val="26"/>
          <w:szCs w:val="26"/>
        </w:rPr>
      </w:pPr>
      <w:r w:rsidRPr="00F923FA">
        <w:rPr>
          <w:sz w:val="26"/>
          <w:szCs w:val="26"/>
        </w:rPr>
        <w:t xml:space="preserve">Выполнены работы по зачистке/грунтовке/окраске/облицовке нержавеющей сталью фигуры головы, выполнены работы по зачистке лицевой части фигуры, работы по восстановлению каменной </w:t>
      </w:r>
      <w:proofErr w:type="spellStart"/>
      <w:r w:rsidRPr="00F923FA">
        <w:rPr>
          <w:sz w:val="26"/>
          <w:szCs w:val="26"/>
        </w:rPr>
        <w:t>обваловки</w:t>
      </w:r>
      <w:proofErr w:type="spellEnd"/>
      <w:r w:rsidRPr="00F923FA">
        <w:rPr>
          <w:sz w:val="26"/>
          <w:szCs w:val="26"/>
        </w:rPr>
        <w:t xml:space="preserve"> горки и арке, работы по ремонту горки. Ведутся работы по монтажу лестницы.</w:t>
      </w:r>
    </w:p>
    <w:p w:rsidR="00B67572" w:rsidRPr="00F923FA" w:rsidRDefault="00B67572" w:rsidP="00F923FA">
      <w:pPr>
        <w:rPr>
          <w:sz w:val="26"/>
          <w:szCs w:val="26"/>
        </w:rPr>
      </w:pPr>
      <w:r w:rsidRPr="00F923FA">
        <w:rPr>
          <w:sz w:val="26"/>
          <w:szCs w:val="26"/>
        </w:rPr>
        <w:t>По мероприятиям:</w:t>
      </w:r>
    </w:p>
    <w:p w:rsidR="00B67572" w:rsidRPr="00F923FA" w:rsidRDefault="00B67572" w:rsidP="00F923FA">
      <w:pPr>
        <w:tabs>
          <w:tab w:val="left" w:pos="709"/>
        </w:tabs>
        <w:rPr>
          <w:sz w:val="26"/>
          <w:szCs w:val="26"/>
        </w:rPr>
      </w:pPr>
      <w:r w:rsidRPr="00F923FA">
        <w:rPr>
          <w:sz w:val="26"/>
          <w:szCs w:val="26"/>
        </w:rPr>
        <w:t>Строительство многоквартирных домов, либо приобретение благоустроенных жилых помещений в многоквартирных домах (в том числе домах, строительство которых не завершено) для дальнейшего предоставления нанимателям, возмещение собственникам за изымаемые жилые помещения в аварийном жилищном фонде. В 2019-2020 году с учетом финансирования за счет средств Фонда и бюджета Приморского края мероприятий по переселению граждан из аварийного фонда признанного таковым до 01.01.2017</w:t>
      </w:r>
    </w:p>
    <w:p w:rsidR="00B67572" w:rsidRPr="00F923FA" w:rsidRDefault="00B67572" w:rsidP="00F923FA">
      <w:pPr>
        <w:tabs>
          <w:tab w:val="left" w:pos="709"/>
        </w:tabs>
        <w:ind w:firstLine="851"/>
        <w:rPr>
          <w:sz w:val="26"/>
          <w:szCs w:val="26"/>
        </w:rPr>
      </w:pPr>
      <w:r w:rsidRPr="00F923FA">
        <w:rPr>
          <w:sz w:val="26"/>
          <w:szCs w:val="26"/>
        </w:rPr>
        <w:t>(ЭТАП 2019 года)</w:t>
      </w:r>
    </w:p>
    <w:p w:rsidR="00BA3DA4" w:rsidRPr="00F923FA" w:rsidRDefault="00B67572" w:rsidP="00F923FA">
      <w:pPr>
        <w:tabs>
          <w:tab w:val="left" w:pos="709"/>
        </w:tabs>
        <w:ind w:firstLine="851"/>
        <w:rPr>
          <w:sz w:val="26"/>
          <w:szCs w:val="26"/>
        </w:rPr>
      </w:pPr>
      <w:r w:rsidRPr="00F923FA">
        <w:rPr>
          <w:sz w:val="26"/>
          <w:szCs w:val="26"/>
        </w:rPr>
        <w:t xml:space="preserve">Мероприятия по переселению граждан из аварийного жилищного фонда по этапу 2019 года реализуются путем возмещения собственникам за изымаемые жилые помещения возмещения (выкупа). </w:t>
      </w:r>
    </w:p>
    <w:p w:rsidR="00B67572" w:rsidRPr="00F923FA" w:rsidRDefault="00B67572" w:rsidP="00F923FA">
      <w:pPr>
        <w:tabs>
          <w:tab w:val="left" w:pos="709"/>
        </w:tabs>
        <w:ind w:firstLine="851"/>
        <w:rPr>
          <w:sz w:val="26"/>
          <w:szCs w:val="26"/>
        </w:rPr>
      </w:pPr>
      <w:r w:rsidRPr="00F923FA">
        <w:rPr>
          <w:sz w:val="26"/>
          <w:szCs w:val="26"/>
        </w:rPr>
        <w:t xml:space="preserve">В 2020 году для завершения этапа 2019 года осталось выплатить возмещение 19 собственникам за изымаемые жилые помещения общей площадью 240,3 </w:t>
      </w:r>
      <w:proofErr w:type="spellStart"/>
      <w:r w:rsidRPr="00F923FA">
        <w:rPr>
          <w:sz w:val="26"/>
          <w:szCs w:val="26"/>
        </w:rPr>
        <w:t>кв.м</w:t>
      </w:r>
      <w:proofErr w:type="spellEnd"/>
      <w:r w:rsidRPr="00F923FA">
        <w:rPr>
          <w:sz w:val="26"/>
          <w:szCs w:val="26"/>
        </w:rPr>
        <w:t>. На исполнение мероприятий в бюджете Находкинского городского округа предусмотрены средства в размере 15</w:t>
      </w:r>
      <w:r w:rsidR="00F923FA" w:rsidRPr="00F923FA">
        <w:rPr>
          <w:sz w:val="26"/>
          <w:szCs w:val="26"/>
        </w:rPr>
        <w:t>,1 млн.</w:t>
      </w:r>
      <w:r w:rsidRPr="00F923FA">
        <w:rPr>
          <w:sz w:val="26"/>
          <w:szCs w:val="26"/>
        </w:rPr>
        <w:t xml:space="preserve"> рублей, в том числе за счет средств:</w:t>
      </w:r>
    </w:p>
    <w:p w:rsidR="00B67572" w:rsidRPr="00F923FA" w:rsidRDefault="00B67572" w:rsidP="00F923FA">
      <w:pPr>
        <w:tabs>
          <w:tab w:val="left" w:pos="709"/>
        </w:tabs>
        <w:ind w:firstLine="851"/>
        <w:rPr>
          <w:sz w:val="26"/>
          <w:szCs w:val="26"/>
        </w:rPr>
      </w:pPr>
      <w:r w:rsidRPr="00F923FA">
        <w:rPr>
          <w:sz w:val="26"/>
          <w:szCs w:val="26"/>
        </w:rPr>
        <w:t>- Фонда – 11</w:t>
      </w:r>
      <w:r w:rsidR="00F923FA" w:rsidRPr="00F923FA">
        <w:rPr>
          <w:sz w:val="26"/>
          <w:szCs w:val="26"/>
        </w:rPr>
        <w:t>,1 млн.</w:t>
      </w:r>
      <w:r w:rsidRPr="00F923FA">
        <w:rPr>
          <w:sz w:val="26"/>
          <w:szCs w:val="26"/>
        </w:rPr>
        <w:t xml:space="preserve"> руб.;</w:t>
      </w:r>
    </w:p>
    <w:p w:rsidR="00B67572" w:rsidRPr="00F923FA" w:rsidRDefault="00B67572" w:rsidP="00F923FA">
      <w:pPr>
        <w:tabs>
          <w:tab w:val="left" w:pos="709"/>
        </w:tabs>
        <w:ind w:firstLine="851"/>
        <w:rPr>
          <w:sz w:val="26"/>
          <w:szCs w:val="26"/>
        </w:rPr>
      </w:pPr>
      <w:r w:rsidRPr="00F923FA">
        <w:rPr>
          <w:sz w:val="26"/>
          <w:szCs w:val="26"/>
        </w:rPr>
        <w:t>-  краевого бюджета – 2</w:t>
      </w:r>
      <w:r w:rsidR="00F923FA" w:rsidRPr="00F923FA">
        <w:rPr>
          <w:sz w:val="26"/>
          <w:szCs w:val="26"/>
        </w:rPr>
        <w:t>,</w:t>
      </w:r>
      <w:r w:rsidRPr="00F923FA">
        <w:rPr>
          <w:sz w:val="26"/>
          <w:szCs w:val="26"/>
        </w:rPr>
        <w:t>8</w:t>
      </w:r>
      <w:r w:rsidR="00F923FA" w:rsidRPr="00F923FA">
        <w:rPr>
          <w:sz w:val="26"/>
          <w:szCs w:val="26"/>
        </w:rPr>
        <w:t xml:space="preserve"> млн.</w:t>
      </w:r>
      <w:r w:rsidRPr="00F923FA">
        <w:rPr>
          <w:sz w:val="26"/>
          <w:szCs w:val="26"/>
        </w:rPr>
        <w:t xml:space="preserve"> руб.;</w:t>
      </w:r>
    </w:p>
    <w:p w:rsidR="00B67572" w:rsidRPr="00F923FA" w:rsidRDefault="00B67572" w:rsidP="00F923FA">
      <w:pPr>
        <w:tabs>
          <w:tab w:val="left" w:pos="709"/>
        </w:tabs>
        <w:ind w:firstLine="851"/>
        <w:rPr>
          <w:sz w:val="26"/>
          <w:szCs w:val="26"/>
        </w:rPr>
      </w:pPr>
      <w:r w:rsidRPr="00F923FA">
        <w:rPr>
          <w:sz w:val="26"/>
          <w:szCs w:val="26"/>
        </w:rPr>
        <w:t>-  местного бюджета – 1</w:t>
      </w:r>
      <w:r w:rsidR="00F923FA" w:rsidRPr="00F923FA">
        <w:rPr>
          <w:sz w:val="26"/>
          <w:szCs w:val="26"/>
        </w:rPr>
        <w:t>,2 млн.</w:t>
      </w:r>
      <w:r w:rsidRPr="00F923FA">
        <w:rPr>
          <w:sz w:val="26"/>
          <w:szCs w:val="26"/>
        </w:rPr>
        <w:t xml:space="preserve"> руб.</w:t>
      </w:r>
    </w:p>
    <w:p w:rsidR="00B67572" w:rsidRPr="00F923FA" w:rsidRDefault="00B67572" w:rsidP="00F923FA">
      <w:pPr>
        <w:tabs>
          <w:tab w:val="left" w:pos="709"/>
        </w:tabs>
        <w:ind w:firstLine="851"/>
        <w:rPr>
          <w:sz w:val="26"/>
          <w:szCs w:val="26"/>
        </w:rPr>
      </w:pPr>
      <w:r w:rsidRPr="00F923FA">
        <w:rPr>
          <w:sz w:val="26"/>
          <w:szCs w:val="26"/>
        </w:rPr>
        <w:t xml:space="preserve">По состоянию на 30.11.2020 по этапу 2019 года 14 собственникам произведена оплата за изымаемые жилые помещения общей площадью 140,6 </w:t>
      </w:r>
      <w:proofErr w:type="spellStart"/>
      <w:r w:rsidRPr="00F923FA">
        <w:rPr>
          <w:sz w:val="26"/>
          <w:szCs w:val="26"/>
        </w:rPr>
        <w:t>кв</w:t>
      </w:r>
      <w:proofErr w:type="gramStart"/>
      <w:r w:rsidRPr="00F923FA">
        <w:rPr>
          <w:sz w:val="26"/>
          <w:szCs w:val="26"/>
        </w:rPr>
        <w:t>.м</w:t>
      </w:r>
      <w:proofErr w:type="spellEnd"/>
      <w:proofErr w:type="gramEnd"/>
      <w:r w:rsidRPr="00F923FA">
        <w:rPr>
          <w:sz w:val="26"/>
          <w:szCs w:val="26"/>
        </w:rPr>
        <w:t xml:space="preserve"> на сумму 8</w:t>
      </w:r>
      <w:r w:rsidR="00F923FA" w:rsidRPr="00F923FA">
        <w:rPr>
          <w:sz w:val="26"/>
          <w:szCs w:val="26"/>
        </w:rPr>
        <w:t>,6 млн.</w:t>
      </w:r>
      <w:r w:rsidRPr="00F923FA">
        <w:rPr>
          <w:sz w:val="26"/>
          <w:szCs w:val="26"/>
        </w:rPr>
        <w:t xml:space="preserve"> рублей, в том числе за счет средств:</w:t>
      </w:r>
    </w:p>
    <w:p w:rsidR="00B67572" w:rsidRPr="00F923FA" w:rsidRDefault="00B67572" w:rsidP="00F923FA">
      <w:pPr>
        <w:tabs>
          <w:tab w:val="left" w:pos="709"/>
        </w:tabs>
        <w:ind w:firstLine="851"/>
        <w:rPr>
          <w:sz w:val="26"/>
          <w:szCs w:val="26"/>
        </w:rPr>
      </w:pPr>
      <w:r w:rsidRPr="00F923FA">
        <w:rPr>
          <w:sz w:val="26"/>
          <w:szCs w:val="26"/>
        </w:rPr>
        <w:lastRenderedPageBreak/>
        <w:t>- Фонда – 6</w:t>
      </w:r>
      <w:r w:rsidR="00F923FA" w:rsidRPr="00F923FA">
        <w:rPr>
          <w:sz w:val="26"/>
          <w:szCs w:val="26"/>
        </w:rPr>
        <w:t xml:space="preserve">,8 </w:t>
      </w:r>
      <w:proofErr w:type="spellStart"/>
      <w:r w:rsidR="00F923FA" w:rsidRPr="00F923FA">
        <w:rPr>
          <w:sz w:val="26"/>
          <w:szCs w:val="26"/>
        </w:rPr>
        <w:t>млн</w:t>
      </w:r>
      <w:proofErr w:type="gramStart"/>
      <w:r w:rsidR="00F923FA" w:rsidRPr="00F923FA">
        <w:rPr>
          <w:sz w:val="26"/>
          <w:szCs w:val="26"/>
        </w:rPr>
        <w:t>.</w:t>
      </w:r>
      <w:r w:rsidRPr="00F923FA">
        <w:rPr>
          <w:sz w:val="26"/>
          <w:szCs w:val="26"/>
        </w:rPr>
        <w:t>р</w:t>
      </w:r>
      <w:proofErr w:type="gramEnd"/>
      <w:r w:rsidRPr="00F923FA">
        <w:rPr>
          <w:sz w:val="26"/>
          <w:szCs w:val="26"/>
        </w:rPr>
        <w:t>уб</w:t>
      </w:r>
      <w:proofErr w:type="spellEnd"/>
      <w:r w:rsidRPr="00F923FA">
        <w:rPr>
          <w:sz w:val="26"/>
          <w:szCs w:val="26"/>
        </w:rPr>
        <w:t>.;</w:t>
      </w:r>
    </w:p>
    <w:p w:rsidR="00B67572" w:rsidRPr="00F923FA" w:rsidRDefault="00B67572" w:rsidP="00F923FA">
      <w:pPr>
        <w:tabs>
          <w:tab w:val="left" w:pos="709"/>
        </w:tabs>
        <w:ind w:firstLine="851"/>
        <w:rPr>
          <w:sz w:val="26"/>
          <w:szCs w:val="26"/>
        </w:rPr>
      </w:pPr>
      <w:r w:rsidRPr="00F923FA">
        <w:rPr>
          <w:sz w:val="26"/>
          <w:szCs w:val="26"/>
        </w:rPr>
        <w:t>-  краевого бюджета – 1</w:t>
      </w:r>
      <w:r w:rsidR="00F923FA" w:rsidRPr="00F923FA">
        <w:rPr>
          <w:sz w:val="26"/>
          <w:szCs w:val="26"/>
        </w:rPr>
        <w:t>,</w:t>
      </w:r>
      <w:r w:rsidRPr="00F923FA">
        <w:rPr>
          <w:sz w:val="26"/>
          <w:szCs w:val="26"/>
        </w:rPr>
        <w:t>7</w:t>
      </w:r>
      <w:r w:rsidR="00F923FA" w:rsidRPr="00F923FA">
        <w:rPr>
          <w:sz w:val="26"/>
          <w:szCs w:val="26"/>
        </w:rPr>
        <w:t xml:space="preserve"> млн.</w:t>
      </w:r>
      <w:r w:rsidRPr="00F923FA">
        <w:rPr>
          <w:sz w:val="26"/>
          <w:szCs w:val="26"/>
        </w:rPr>
        <w:t xml:space="preserve"> руб.;</w:t>
      </w:r>
    </w:p>
    <w:p w:rsidR="00B67572" w:rsidRPr="00F923FA" w:rsidRDefault="00B67572" w:rsidP="00F923FA">
      <w:pPr>
        <w:tabs>
          <w:tab w:val="left" w:pos="709"/>
        </w:tabs>
        <w:ind w:firstLine="851"/>
        <w:rPr>
          <w:sz w:val="26"/>
          <w:szCs w:val="26"/>
        </w:rPr>
      </w:pPr>
      <w:r w:rsidRPr="00F923FA">
        <w:rPr>
          <w:sz w:val="26"/>
          <w:szCs w:val="26"/>
        </w:rPr>
        <w:t>-  местного бюджета – 28 740,30 руб.</w:t>
      </w:r>
    </w:p>
    <w:p w:rsidR="00B67572" w:rsidRPr="00F923FA" w:rsidRDefault="00B67572" w:rsidP="00F923FA">
      <w:pPr>
        <w:tabs>
          <w:tab w:val="left" w:pos="709"/>
        </w:tabs>
        <w:ind w:firstLine="851"/>
        <w:rPr>
          <w:sz w:val="26"/>
          <w:szCs w:val="26"/>
        </w:rPr>
      </w:pPr>
      <w:r w:rsidRPr="00F923FA">
        <w:rPr>
          <w:sz w:val="26"/>
          <w:szCs w:val="26"/>
        </w:rPr>
        <w:t>Мероприятия по переселению граждан этапа 2019 года планируется завершить в декабре 2020 года в полном объеме.</w:t>
      </w:r>
    </w:p>
    <w:p w:rsidR="00B67572" w:rsidRPr="00F923FA" w:rsidRDefault="00B67572" w:rsidP="00F923FA">
      <w:pPr>
        <w:tabs>
          <w:tab w:val="left" w:pos="709"/>
        </w:tabs>
        <w:ind w:firstLine="851"/>
        <w:rPr>
          <w:sz w:val="26"/>
          <w:szCs w:val="26"/>
        </w:rPr>
      </w:pPr>
      <w:proofErr w:type="gramStart"/>
      <w:r w:rsidRPr="00F923FA">
        <w:rPr>
          <w:sz w:val="26"/>
          <w:szCs w:val="26"/>
        </w:rPr>
        <w:t>Строительство многоквартирных домов, либо приобретение благоустроенных жилых помещений в многоквартирных домах (в том числе домах, строительство которых не завершено) для дальнейшего предоставления нанимателям, возмещение собственникам за изымаемые жилые помещения в аварийном жилищном фонде в 2020-2021 году с учетом финансирования за счет средств Фонда и бюджета ПК мероприятий по переселению граждан из аварийного фонда признанного таковым до 01.01.2017</w:t>
      </w:r>
      <w:proofErr w:type="gramEnd"/>
    </w:p>
    <w:p w:rsidR="00B67572" w:rsidRPr="00F923FA" w:rsidRDefault="00B67572" w:rsidP="00F923FA">
      <w:pPr>
        <w:tabs>
          <w:tab w:val="left" w:pos="709"/>
        </w:tabs>
        <w:ind w:firstLine="851"/>
        <w:rPr>
          <w:sz w:val="26"/>
          <w:szCs w:val="26"/>
        </w:rPr>
      </w:pPr>
      <w:r w:rsidRPr="00F923FA">
        <w:rPr>
          <w:sz w:val="26"/>
          <w:szCs w:val="26"/>
        </w:rPr>
        <w:t>(ЭТАП 2020 года)</w:t>
      </w:r>
    </w:p>
    <w:p w:rsidR="00B67572" w:rsidRPr="00F923FA" w:rsidRDefault="00B67572" w:rsidP="00F923FA">
      <w:pPr>
        <w:tabs>
          <w:tab w:val="left" w:pos="709"/>
        </w:tabs>
        <w:ind w:firstLine="851"/>
        <w:rPr>
          <w:sz w:val="26"/>
          <w:szCs w:val="26"/>
        </w:rPr>
      </w:pPr>
      <w:r w:rsidRPr="00F923FA">
        <w:rPr>
          <w:sz w:val="26"/>
          <w:szCs w:val="26"/>
        </w:rPr>
        <w:t xml:space="preserve">Мероприятия по переселению граждан из аварийного жилищного фонда по этапу 2020 года реализуются путем приобретения жилых помещений на вторичном рынке жилья для дальнейшего предоставления их нанимателям путем заключения договоров социального найма. </w:t>
      </w:r>
    </w:p>
    <w:p w:rsidR="00B67572" w:rsidRPr="00F923FA" w:rsidRDefault="00B67572" w:rsidP="00F923FA">
      <w:pPr>
        <w:tabs>
          <w:tab w:val="left" w:pos="709"/>
        </w:tabs>
        <w:ind w:firstLine="851"/>
        <w:rPr>
          <w:sz w:val="26"/>
          <w:szCs w:val="26"/>
        </w:rPr>
      </w:pPr>
      <w:r w:rsidRPr="00F923FA">
        <w:rPr>
          <w:sz w:val="26"/>
          <w:szCs w:val="26"/>
        </w:rPr>
        <w:t xml:space="preserve">Региональной программой запланировано переселение 39 граждан из жилых помещений общей площадью 330,2 </w:t>
      </w:r>
      <w:proofErr w:type="spellStart"/>
      <w:r w:rsidRPr="00F923FA">
        <w:rPr>
          <w:sz w:val="26"/>
          <w:szCs w:val="26"/>
        </w:rPr>
        <w:t>кв.м</w:t>
      </w:r>
      <w:proofErr w:type="spellEnd"/>
      <w:r w:rsidRPr="00F923FA">
        <w:rPr>
          <w:sz w:val="26"/>
          <w:szCs w:val="26"/>
        </w:rPr>
        <w:t>. На реализацию этапа 2020 года предусмотрено финансирование сре</w:t>
      </w:r>
      <w:proofErr w:type="gramStart"/>
      <w:r w:rsidRPr="00F923FA">
        <w:rPr>
          <w:sz w:val="26"/>
          <w:szCs w:val="26"/>
        </w:rPr>
        <w:t>дств в р</w:t>
      </w:r>
      <w:proofErr w:type="gramEnd"/>
      <w:r w:rsidRPr="00F923FA">
        <w:rPr>
          <w:sz w:val="26"/>
          <w:szCs w:val="26"/>
        </w:rPr>
        <w:t>азмере 29</w:t>
      </w:r>
      <w:r w:rsidR="00F923FA" w:rsidRPr="00F923FA">
        <w:rPr>
          <w:sz w:val="26"/>
          <w:szCs w:val="26"/>
        </w:rPr>
        <w:t>,5</w:t>
      </w:r>
      <w:r w:rsidRPr="00F923FA">
        <w:rPr>
          <w:sz w:val="26"/>
          <w:szCs w:val="26"/>
        </w:rPr>
        <w:t xml:space="preserve"> руб., в том числе средства:</w:t>
      </w:r>
    </w:p>
    <w:p w:rsidR="00B67572" w:rsidRPr="00F923FA" w:rsidRDefault="00B67572" w:rsidP="00F923FA">
      <w:pPr>
        <w:tabs>
          <w:tab w:val="left" w:pos="709"/>
        </w:tabs>
        <w:ind w:firstLine="851"/>
        <w:rPr>
          <w:sz w:val="26"/>
          <w:szCs w:val="26"/>
        </w:rPr>
      </w:pPr>
      <w:r w:rsidRPr="00F923FA">
        <w:rPr>
          <w:sz w:val="26"/>
          <w:szCs w:val="26"/>
        </w:rPr>
        <w:t>- Фонда – 13</w:t>
      </w:r>
      <w:r w:rsidR="00F923FA" w:rsidRPr="00F923FA">
        <w:rPr>
          <w:sz w:val="26"/>
          <w:szCs w:val="26"/>
        </w:rPr>
        <w:t>,7 млн.</w:t>
      </w:r>
      <w:r w:rsidR="009B7FA8">
        <w:rPr>
          <w:sz w:val="26"/>
          <w:szCs w:val="26"/>
        </w:rPr>
        <w:t xml:space="preserve"> </w:t>
      </w:r>
      <w:r w:rsidRPr="00F923FA">
        <w:rPr>
          <w:sz w:val="26"/>
          <w:szCs w:val="26"/>
        </w:rPr>
        <w:t>руб.;</w:t>
      </w:r>
    </w:p>
    <w:p w:rsidR="00B67572" w:rsidRPr="00F923FA" w:rsidRDefault="00B67572" w:rsidP="00F923FA">
      <w:pPr>
        <w:tabs>
          <w:tab w:val="left" w:pos="709"/>
        </w:tabs>
        <w:ind w:firstLine="851"/>
        <w:rPr>
          <w:sz w:val="26"/>
          <w:szCs w:val="26"/>
        </w:rPr>
      </w:pPr>
      <w:r w:rsidRPr="00F923FA">
        <w:rPr>
          <w:sz w:val="26"/>
          <w:szCs w:val="26"/>
        </w:rPr>
        <w:t>-  краевого бюджета – 4</w:t>
      </w:r>
      <w:r w:rsidR="00F923FA" w:rsidRPr="00F923FA">
        <w:rPr>
          <w:sz w:val="26"/>
          <w:szCs w:val="26"/>
        </w:rPr>
        <w:t>,8 млн.</w:t>
      </w:r>
      <w:r w:rsidRPr="00F923FA">
        <w:rPr>
          <w:sz w:val="26"/>
          <w:szCs w:val="26"/>
        </w:rPr>
        <w:t xml:space="preserve"> руб.;</w:t>
      </w:r>
    </w:p>
    <w:p w:rsidR="00B67572" w:rsidRPr="00F923FA" w:rsidRDefault="00B67572" w:rsidP="00F923FA">
      <w:pPr>
        <w:tabs>
          <w:tab w:val="left" w:pos="709"/>
        </w:tabs>
        <w:ind w:firstLine="851"/>
        <w:rPr>
          <w:sz w:val="26"/>
          <w:szCs w:val="26"/>
        </w:rPr>
      </w:pPr>
      <w:r w:rsidRPr="00F923FA">
        <w:rPr>
          <w:sz w:val="26"/>
          <w:szCs w:val="26"/>
        </w:rPr>
        <w:t>-  местного бюджета – 10</w:t>
      </w:r>
      <w:r w:rsidR="00F923FA" w:rsidRPr="00F923FA">
        <w:rPr>
          <w:sz w:val="26"/>
          <w:szCs w:val="26"/>
        </w:rPr>
        <w:t>,</w:t>
      </w:r>
      <w:r w:rsidRPr="00F923FA">
        <w:rPr>
          <w:sz w:val="26"/>
          <w:szCs w:val="26"/>
        </w:rPr>
        <w:t xml:space="preserve"> 95</w:t>
      </w:r>
      <w:r w:rsidR="00F923FA" w:rsidRPr="00F923FA">
        <w:rPr>
          <w:sz w:val="26"/>
          <w:szCs w:val="26"/>
        </w:rPr>
        <w:t xml:space="preserve"> млн.</w:t>
      </w:r>
      <w:r w:rsidRPr="00F923FA">
        <w:rPr>
          <w:sz w:val="26"/>
          <w:szCs w:val="26"/>
        </w:rPr>
        <w:t xml:space="preserve"> руб.</w:t>
      </w:r>
    </w:p>
    <w:p w:rsidR="00B67572" w:rsidRPr="00F923FA" w:rsidRDefault="00B67572" w:rsidP="00F923FA">
      <w:pPr>
        <w:tabs>
          <w:tab w:val="left" w:pos="709"/>
        </w:tabs>
        <w:ind w:firstLine="851"/>
        <w:rPr>
          <w:sz w:val="26"/>
          <w:szCs w:val="26"/>
        </w:rPr>
      </w:pPr>
      <w:r w:rsidRPr="00F923FA">
        <w:rPr>
          <w:sz w:val="26"/>
          <w:szCs w:val="26"/>
        </w:rPr>
        <w:t xml:space="preserve">По состоянию на 30.11.2020 года по этапу 2020 года приобретены жилые помещения для переселения 8 граждан с расселяемой площадью 87,6 </w:t>
      </w:r>
      <w:proofErr w:type="spellStart"/>
      <w:r w:rsidRPr="00F923FA">
        <w:rPr>
          <w:sz w:val="26"/>
          <w:szCs w:val="26"/>
        </w:rPr>
        <w:t>кв</w:t>
      </w:r>
      <w:proofErr w:type="gramStart"/>
      <w:r w:rsidRPr="00F923FA">
        <w:rPr>
          <w:sz w:val="26"/>
          <w:szCs w:val="26"/>
        </w:rPr>
        <w:t>.м</w:t>
      </w:r>
      <w:proofErr w:type="spellEnd"/>
      <w:proofErr w:type="gramEnd"/>
      <w:r w:rsidRPr="00F923FA">
        <w:rPr>
          <w:sz w:val="26"/>
          <w:szCs w:val="26"/>
        </w:rPr>
        <w:t xml:space="preserve"> на сумму 8</w:t>
      </w:r>
      <w:r w:rsidR="00F923FA" w:rsidRPr="00F923FA">
        <w:rPr>
          <w:sz w:val="26"/>
          <w:szCs w:val="26"/>
        </w:rPr>
        <w:t>,5 млн.</w:t>
      </w:r>
      <w:r w:rsidRPr="00F923FA">
        <w:rPr>
          <w:sz w:val="26"/>
          <w:szCs w:val="26"/>
        </w:rPr>
        <w:t xml:space="preserve"> рублей, в том числе </w:t>
      </w:r>
      <w:r w:rsidR="00F923FA" w:rsidRPr="00F923FA">
        <w:rPr>
          <w:sz w:val="26"/>
          <w:szCs w:val="26"/>
        </w:rPr>
        <w:t xml:space="preserve">из </w:t>
      </w:r>
      <w:r w:rsidRPr="00F923FA">
        <w:rPr>
          <w:sz w:val="26"/>
          <w:szCs w:val="26"/>
        </w:rPr>
        <w:t>средств:</w:t>
      </w:r>
    </w:p>
    <w:p w:rsidR="00B67572" w:rsidRPr="00F923FA" w:rsidRDefault="00B67572" w:rsidP="00F923FA">
      <w:pPr>
        <w:tabs>
          <w:tab w:val="left" w:pos="709"/>
        </w:tabs>
        <w:ind w:firstLine="851"/>
        <w:rPr>
          <w:sz w:val="26"/>
          <w:szCs w:val="26"/>
        </w:rPr>
      </w:pPr>
      <w:r w:rsidRPr="00F923FA">
        <w:rPr>
          <w:sz w:val="26"/>
          <w:szCs w:val="26"/>
        </w:rPr>
        <w:t>- Фонда – 3</w:t>
      </w:r>
      <w:r w:rsidR="00F923FA" w:rsidRPr="00F923FA">
        <w:rPr>
          <w:sz w:val="26"/>
          <w:szCs w:val="26"/>
        </w:rPr>
        <w:t>,6 млн.</w:t>
      </w:r>
      <w:r w:rsidRPr="00F923FA">
        <w:rPr>
          <w:sz w:val="26"/>
          <w:szCs w:val="26"/>
        </w:rPr>
        <w:t xml:space="preserve"> руб.;</w:t>
      </w:r>
    </w:p>
    <w:p w:rsidR="00B67572" w:rsidRPr="00F923FA" w:rsidRDefault="00B67572" w:rsidP="00F923FA">
      <w:pPr>
        <w:tabs>
          <w:tab w:val="left" w:pos="709"/>
        </w:tabs>
        <w:ind w:firstLine="851"/>
        <w:rPr>
          <w:sz w:val="26"/>
          <w:szCs w:val="26"/>
        </w:rPr>
      </w:pPr>
      <w:r w:rsidRPr="00F923FA">
        <w:rPr>
          <w:sz w:val="26"/>
          <w:szCs w:val="26"/>
        </w:rPr>
        <w:t>-  краевого бюджета – 1</w:t>
      </w:r>
      <w:r w:rsidR="00F923FA" w:rsidRPr="00F923FA">
        <w:rPr>
          <w:sz w:val="26"/>
          <w:szCs w:val="26"/>
        </w:rPr>
        <w:t>,3 млн.</w:t>
      </w:r>
      <w:r w:rsidRPr="00F923FA">
        <w:rPr>
          <w:sz w:val="26"/>
          <w:szCs w:val="26"/>
        </w:rPr>
        <w:t xml:space="preserve"> руб.;</w:t>
      </w:r>
    </w:p>
    <w:p w:rsidR="00B67572" w:rsidRPr="00F923FA" w:rsidRDefault="00B67572" w:rsidP="00F923FA">
      <w:pPr>
        <w:tabs>
          <w:tab w:val="left" w:pos="709"/>
        </w:tabs>
        <w:ind w:firstLine="851"/>
        <w:rPr>
          <w:sz w:val="26"/>
          <w:szCs w:val="26"/>
        </w:rPr>
      </w:pPr>
      <w:r w:rsidRPr="00F923FA">
        <w:rPr>
          <w:sz w:val="26"/>
          <w:szCs w:val="26"/>
        </w:rPr>
        <w:t>-  местного бюджета – 3</w:t>
      </w:r>
      <w:r w:rsidR="00F923FA" w:rsidRPr="00F923FA">
        <w:rPr>
          <w:sz w:val="26"/>
          <w:szCs w:val="26"/>
        </w:rPr>
        <w:t>,6 млн.</w:t>
      </w:r>
      <w:r w:rsidRPr="00F923FA">
        <w:rPr>
          <w:sz w:val="26"/>
          <w:szCs w:val="26"/>
        </w:rPr>
        <w:t xml:space="preserve"> руб.</w:t>
      </w:r>
    </w:p>
    <w:p w:rsidR="00B67572" w:rsidRPr="00F923FA" w:rsidRDefault="00F923FA" w:rsidP="00F923FA">
      <w:pPr>
        <w:tabs>
          <w:tab w:val="left" w:pos="709"/>
        </w:tabs>
        <w:ind w:firstLine="851"/>
        <w:rPr>
          <w:sz w:val="26"/>
          <w:szCs w:val="26"/>
        </w:rPr>
      </w:pPr>
      <w:r w:rsidRPr="00F923FA">
        <w:rPr>
          <w:sz w:val="26"/>
          <w:szCs w:val="26"/>
        </w:rPr>
        <w:t>Д</w:t>
      </w:r>
      <w:r w:rsidR="00B67572" w:rsidRPr="00F923FA">
        <w:rPr>
          <w:sz w:val="26"/>
          <w:szCs w:val="26"/>
        </w:rPr>
        <w:t xml:space="preserve">ля переселения 18 граждан с расселяемой площадью 181,9 </w:t>
      </w:r>
      <w:proofErr w:type="spellStart"/>
      <w:r w:rsidR="00B67572" w:rsidRPr="00F923FA">
        <w:rPr>
          <w:sz w:val="26"/>
          <w:szCs w:val="26"/>
        </w:rPr>
        <w:t>кв</w:t>
      </w:r>
      <w:proofErr w:type="gramStart"/>
      <w:r w:rsidR="00B67572" w:rsidRPr="00F923FA">
        <w:rPr>
          <w:sz w:val="26"/>
          <w:szCs w:val="26"/>
        </w:rPr>
        <w:t>.м</w:t>
      </w:r>
      <w:proofErr w:type="spellEnd"/>
      <w:proofErr w:type="gramEnd"/>
      <w:r w:rsidR="00B67572" w:rsidRPr="00F923FA">
        <w:rPr>
          <w:sz w:val="26"/>
          <w:szCs w:val="26"/>
        </w:rPr>
        <w:t xml:space="preserve">, заключены 9 муниципальных контрактов на «Приобретение жилого помещения (квартир) в многоквартирном доме, расположенном в городе Находке (за счет </w:t>
      </w:r>
      <w:r w:rsidR="00B67572" w:rsidRPr="00F923FA">
        <w:rPr>
          <w:sz w:val="26"/>
          <w:szCs w:val="26"/>
        </w:rPr>
        <w:lastRenderedPageBreak/>
        <w:t>средств Фонда содействия реформированию ЖКХ)» исполнение и оплата по которым планируется в декабре 2020 года в размере 17</w:t>
      </w:r>
      <w:r w:rsidRPr="00F923FA">
        <w:rPr>
          <w:sz w:val="26"/>
          <w:szCs w:val="26"/>
        </w:rPr>
        <w:t>,6 млн.</w:t>
      </w:r>
      <w:r w:rsidR="00B67572" w:rsidRPr="00F923FA">
        <w:rPr>
          <w:sz w:val="26"/>
          <w:szCs w:val="26"/>
        </w:rPr>
        <w:t xml:space="preserve"> рублей, в том числе </w:t>
      </w:r>
      <w:r w:rsidRPr="00F923FA">
        <w:rPr>
          <w:sz w:val="26"/>
          <w:szCs w:val="26"/>
        </w:rPr>
        <w:t xml:space="preserve">из </w:t>
      </w:r>
      <w:r w:rsidR="00B67572" w:rsidRPr="00F923FA">
        <w:rPr>
          <w:sz w:val="26"/>
          <w:szCs w:val="26"/>
        </w:rPr>
        <w:t>средств:</w:t>
      </w:r>
    </w:p>
    <w:p w:rsidR="00B67572" w:rsidRPr="00F923FA" w:rsidRDefault="00B67572" w:rsidP="00F923FA">
      <w:pPr>
        <w:tabs>
          <w:tab w:val="left" w:pos="709"/>
        </w:tabs>
        <w:ind w:firstLine="851"/>
        <w:rPr>
          <w:sz w:val="26"/>
          <w:szCs w:val="26"/>
        </w:rPr>
      </w:pPr>
      <w:r w:rsidRPr="00F923FA">
        <w:rPr>
          <w:sz w:val="26"/>
          <w:szCs w:val="26"/>
        </w:rPr>
        <w:t>- Фонда – 7</w:t>
      </w:r>
      <w:r w:rsidR="00F923FA" w:rsidRPr="00F923FA">
        <w:rPr>
          <w:sz w:val="26"/>
          <w:szCs w:val="26"/>
        </w:rPr>
        <w:t>,5 млн.</w:t>
      </w:r>
      <w:r w:rsidRPr="00F923FA">
        <w:rPr>
          <w:sz w:val="26"/>
          <w:szCs w:val="26"/>
        </w:rPr>
        <w:t xml:space="preserve"> руб.;</w:t>
      </w:r>
    </w:p>
    <w:p w:rsidR="00B67572" w:rsidRPr="00F923FA" w:rsidRDefault="00B67572" w:rsidP="00F923FA">
      <w:pPr>
        <w:tabs>
          <w:tab w:val="left" w:pos="709"/>
        </w:tabs>
        <w:ind w:firstLine="851"/>
        <w:rPr>
          <w:sz w:val="26"/>
          <w:szCs w:val="26"/>
        </w:rPr>
      </w:pPr>
      <w:r w:rsidRPr="00F923FA">
        <w:rPr>
          <w:sz w:val="26"/>
          <w:szCs w:val="26"/>
        </w:rPr>
        <w:t>- краевого бюджета – 2</w:t>
      </w:r>
      <w:r w:rsidR="00F923FA" w:rsidRPr="00F923FA">
        <w:rPr>
          <w:sz w:val="26"/>
          <w:szCs w:val="26"/>
        </w:rPr>
        <w:t>,7 млн.</w:t>
      </w:r>
      <w:r w:rsidRPr="00F923FA">
        <w:rPr>
          <w:sz w:val="26"/>
          <w:szCs w:val="26"/>
        </w:rPr>
        <w:t xml:space="preserve"> руб.;</w:t>
      </w:r>
    </w:p>
    <w:p w:rsidR="00B67572" w:rsidRPr="00F923FA" w:rsidRDefault="00B67572" w:rsidP="00F923FA">
      <w:pPr>
        <w:tabs>
          <w:tab w:val="left" w:pos="709"/>
        </w:tabs>
        <w:ind w:firstLine="851"/>
        <w:rPr>
          <w:sz w:val="26"/>
          <w:szCs w:val="26"/>
        </w:rPr>
      </w:pPr>
      <w:r w:rsidRPr="00F923FA">
        <w:rPr>
          <w:sz w:val="26"/>
          <w:szCs w:val="26"/>
        </w:rPr>
        <w:t>- местного бюджета – 7</w:t>
      </w:r>
      <w:r w:rsidR="00F923FA" w:rsidRPr="00F923FA">
        <w:rPr>
          <w:sz w:val="26"/>
          <w:szCs w:val="26"/>
        </w:rPr>
        <w:t>,4 млн.</w:t>
      </w:r>
      <w:r w:rsidRPr="00F923FA">
        <w:rPr>
          <w:sz w:val="26"/>
          <w:szCs w:val="26"/>
        </w:rPr>
        <w:t xml:space="preserve"> руб.</w:t>
      </w:r>
    </w:p>
    <w:p w:rsidR="00B67572" w:rsidRPr="00F923FA" w:rsidRDefault="00F923FA" w:rsidP="00F923FA">
      <w:pPr>
        <w:tabs>
          <w:tab w:val="left" w:pos="709"/>
        </w:tabs>
        <w:ind w:firstLine="851"/>
        <w:rPr>
          <w:sz w:val="26"/>
          <w:szCs w:val="26"/>
        </w:rPr>
      </w:pPr>
      <w:r w:rsidRPr="00F923FA">
        <w:rPr>
          <w:sz w:val="26"/>
          <w:szCs w:val="26"/>
        </w:rPr>
        <w:t>На п</w:t>
      </w:r>
      <w:r w:rsidR="00B67572" w:rsidRPr="00F923FA">
        <w:rPr>
          <w:sz w:val="26"/>
          <w:szCs w:val="26"/>
        </w:rPr>
        <w:t xml:space="preserve">риобретение 4 жилых помещений для переселения 13 граждан с расселяемой площадью 60,7 </w:t>
      </w:r>
      <w:proofErr w:type="spellStart"/>
      <w:r w:rsidR="00B67572" w:rsidRPr="00F923FA">
        <w:rPr>
          <w:sz w:val="26"/>
          <w:szCs w:val="26"/>
        </w:rPr>
        <w:t>кв</w:t>
      </w:r>
      <w:proofErr w:type="gramStart"/>
      <w:r w:rsidR="00B67572" w:rsidRPr="00F923FA">
        <w:rPr>
          <w:sz w:val="26"/>
          <w:szCs w:val="26"/>
        </w:rPr>
        <w:t>.м</w:t>
      </w:r>
      <w:proofErr w:type="spellEnd"/>
      <w:proofErr w:type="gramEnd"/>
      <w:r w:rsidR="00B67572" w:rsidRPr="00F923FA">
        <w:rPr>
          <w:sz w:val="26"/>
          <w:szCs w:val="26"/>
        </w:rPr>
        <w:t xml:space="preserve">, в отношении которых в августе, сентябре, октябре 2020 года были размещены закупки, </w:t>
      </w:r>
      <w:r w:rsidRPr="00F923FA">
        <w:rPr>
          <w:sz w:val="26"/>
          <w:szCs w:val="26"/>
        </w:rPr>
        <w:t xml:space="preserve">заявки </w:t>
      </w:r>
      <w:r w:rsidR="00B67572" w:rsidRPr="00F923FA">
        <w:rPr>
          <w:sz w:val="26"/>
          <w:szCs w:val="26"/>
        </w:rPr>
        <w:t>не пода</w:t>
      </w:r>
      <w:r w:rsidRPr="00F923FA">
        <w:rPr>
          <w:sz w:val="26"/>
          <w:szCs w:val="26"/>
        </w:rPr>
        <w:t>вались.</w:t>
      </w:r>
      <w:r w:rsidR="00B67572" w:rsidRPr="00F923FA">
        <w:rPr>
          <w:sz w:val="26"/>
          <w:szCs w:val="26"/>
        </w:rPr>
        <w:t xml:space="preserve"> </w:t>
      </w:r>
      <w:r w:rsidRPr="00F923FA">
        <w:rPr>
          <w:sz w:val="26"/>
          <w:szCs w:val="26"/>
        </w:rPr>
        <w:t>У</w:t>
      </w:r>
      <w:r w:rsidR="00B67572" w:rsidRPr="00F923FA">
        <w:rPr>
          <w:sz w:val="26"/>
          <w:szCs w:val="26"/>
        </w:rPr>
        <w:t>частие в аукционах планируется в 2021 году.</w:t>
      </w:r>
    </w:p>
    <w:p w:rsidR="009B7FA8" w:rsidRDefault="00B67572" w:rsidP="00F923FA">
      <w:pPr>
        <w:ind w:firstLine="708"/>
        <w:rPr>
          <w:b/>
          <w:i/>
          <w:sz w:val="26"/>
          <w:szCs w:val="26"/>
        </w:rPr>
      </w:pPr>
      <w:r w:rsidRPr="00F923FA">
        <w:rPr>
          <w:sz w:val="26"/>
          <w:szCs w:val="26"/>
        </w:rPr>
        <w:t>Проект «Цифровая экономика»</w:t>
      </w:r>
      <w:r w:rsidR="009B7FA8">
        <w:rPr>
          <w:sz w:val="26"/>
          <w:szCs w:val="26"/>
        </w:rPr>
        <w:t>.</w:t>
      </w:r>
      <w:r w:rsidRPr="00F923FA">
        <w:rPr>
          <w:b/>
          <w:i/>
          <w:sz w:val="26"/>
          <w:szCs w:val="26"/>
        </w:rPr>
        <w:t xml:space="preserve"> </w:t>
      </w:r>
    </w:p>
    <w:p w:rsidR="00B67572" w:rsidRPr="00F923FA" w:rsidRDefault="009B7FA8" w:rsidP="00F923FA">
      <w:pPr>
        <w:ind w:firstLine="708"/>
        <w:rPr>
          <w:rFonts w:eastAsia="Calibri"/>
          <w:sz w:val="26"/>
          <w:szCs w:val="26"/>
        </w:rPr>
      </w:pPr>
      <w:r w:rsidRPr="00F923FA">
        <w:rPr>
          <w:rFonts w:eastAsia="Calibri"/>
          <w:spacing w:val="-2"/>
          <w:sz w:val="26"/>
          <w:szCs w:val="26"/>
        </w:rPr>
        <w:t xml:space="preserve">Администрация </w:t>
      </w:r>
      <w:r w:rsidR="00B67572" w:rsidRPr="00F923FA">
        <w:rPr>
          <w:rFonts w:eastAsia="Calibri"/>
          <w:sz w:val="26"/>
          <w:szCs w:val="26"/>
        </w:rPr>
        <w:t>Находкинского городского округа участвует в части мероприятий</w:t>
      </w:r>
      <w:r w:rsidR="00196E8A" w:rsidRPr="00F923FA">
        <w:rPr>
          <w:rFonts w:eastAsia="Calibri"/>
          <w:sz w:val="26"/>
          <w:szCs w:val="26"/>
        </w:rPr>
        <w:t>,</w:t>
      </w:r>
      <w:r w:rsidR="00B67572" w:rsidRPr="00F923FA">
        <w:rPr>
          <w:rFonts w:eastAsia="Calibri"/>
          <w:sz w:val="26"/>
          <w:szCs w:val="26"/>
        </w:rPr>
        <w:t xml:space="preserve"> не требующих финансирования.</w:t>
      </w:r>
    </w:p>
    <w:p w:rsidR="00B67572" w:rsidRPr="00F923FA" w:rsidRDefault="009B7FA8" w:rsidP="00F923FA">
      <w:pPr>
        <w:ind w:firstLine="708"/>
        <w:rPr>
          <w:rFonts w:eastAsia="Calibri"/>
          <w:sz w:val="26"/>
          <w:szCs w:val="26"/>
        </w:rPr>
      </w:pPr>
      <w:r w:rsidRPr="00F923FA">
        <w:rPr>
          <w:sz w:val="26"/>
          <w:szCs w:val="26"/>
        </w:rPr>
        <w:t>Проект</w:t>
      </w:r>
      <w:r w:rsidRPr="00F923FA">
        <w:rPr>
          <w:sz w:val="26"/>
          <w:szCs w:val="26"/>
        </w:rPr>
        <w:t xml:space="preserve"> </w:t>
      </w:r>
      <w:r w:rsidR="00B67572" w:rsidRPr="00F923FA">
        <w:rPr>
          <w:sz w:val="26"/>
          <w:szCs w:val="26"/>
        </w:rPr>
        <w:t>«Культура» (региональный проект «Творческие люди»)</w:t>
      </w:r>
      <w:proofErr w:type="gramStart"/>
      <w:r>
        <w:rPr>
          <w:sz w:val="26"/>
          <w:szCs w:val="26"/>
        </w:rPr>
        <w:t>.</w:t>
      </w:r>
      <w:proofErr w:type="gramEnd"/>
      <w:r w:rsidR="00B67572" w:rsidRPr="00F923FA">
        <w:rPr>
          <w:sz w:val="26"/>
          <w:szCs w:val="26"/>
        </w:rPr>
        <w:t xml:space="preserve"> </w:t>
      </w:r>
      <w:r w:rsidRPr="00F923FA">
        <w:rPr>
          <w:rFonts w:eastAsia="Calibri"/>
          <w:spacing w:val="-2"/>
          <w:sz w:val="26"/>
          <w:szCs w:val="26"/>
        </w:rPr>
        <w:t xml:space="preserve">Администрация </w:t>
      </w:r>
      <w:r w:rsidR="00B67572" w:rsidRPr="00F923FA">
        <w:rPr>
          <w:rFonts w:eastAsia="Calibri"/>
          <w:sz w:val="26"/>
          <w:szCs w:val="26"/>
        </w:rPr>
        <w:t>Находкинского городского округа участвует в следующих мероприятиях, которые не требуют финансирования:</w:t>
      </w:r>
    </w:p>
    <w:p w:rsidR="00B67572" w:rsidRPr="00F923FA" w:rsidRDefault="00B67572" w:rsidP="00F923FA">
      <w:pPr>
        <w:pStyle w:val="a6"/>
        <w:numPr>
          <w:ilvl w:val="0"/>
          <w:numId w:val="11"/>
        </w:numPr>
        <w:spacing w:after="0" w:line="360" w:lineRule="auto"/>
        <w:ind w:left="0" w:firstLine="709"/>
        <w:rPr>
          <w:rFonts w:ascii="Times New Roman" w:eastAsia="Calibri" w:hAnsi="Times New Roman" w:cs="Times New Roman"/>
          <w:sz w:val="26"/>
          <w:szCs w:val="26"/>
        </w:rPr>
      </w:pPr>
      <w:r w:rsidRPr="00F923FA">
        <w:rPr>
          <w:rFonts w:ascii="Times New Roman" w:eastAsia="Calibri" w:hAnsi="Times New Roman" w:cs="Times New Roman"/>
          <w:sz w:val="26"/>
          <w:szCs w:val="26"/>
        </w:rPr>
        <w:t>Повышение квалификации творческих и управленческих кадров в программах повышения квалификации (профессиональной переподготовки) на базе созданных в Приморском крае Центров непрерывного образования и повышения квалификации (по отдельному плану).</w:t>
      </w:r>
    </w:p>
    <w:p w:rsidR="009B7FA8" w:rsidRPr="009B7FA8" w:rsidRDefault="00B67572" w:rsidP="009B7FA8">
      <w:pPr>
        <w:pStyle w:val="a6"/>
        <w:numPr>
          <w:ilvl w:val="0"/>
          <w:numId w:val="11"/>
        </w:numPr>
        <w:spacing w:after="0" w:line="360" w:lineRule="auto"/>
        <w:ind w:left="0" w:firstLine="709"/>
        <w:rPr>
          <w:sz w:val="26"/>
          <w:szCs w:val="26"/>
        </w:rPr>
      </w:pPr>
      <w:r w:rsidRPr="009B7FA8">
        <w:rPr>
          <w:rFonts w:ascii="Times New Roman" w:eastAsia="Calibri" w:hAnsi="Times New Roman" w:cs="Times New Roman"/>
          <w:sz w:val="26"/>
          <w:szCs w:val="26"/>
        </w:rPr>
        <w:t>Участие творческого коллектива в Фестивале детского творчества всех жанров.</w:t>
      </w:r>
    </w:p>
    <w:p w:rsidR="00DB4C61" w:rsidRPr="009B7FA8" w:rsidRDefault="004B5D36" w:rsidP="009B7FA8">
      <w:pPr>
        <w:rPr>
          <w:sz w:val="26"/>
          <w:szCs w:val="26"/>
        </w:rPr>
      </w:pPr>
      <w:r w:rsidRPr="009B7FA8">
        <w:rPr>
          <w:sz w:val="26"/>
          <w:szCs w:val="26"/>
        </w:rPr>
        <w:t xml:space="preserve">Проект </w:t>
      </w:r>
      <w:r w:rsidR="00DB4C61" w:rsidRPr="009B7FA8">
        <w:rPr>
          <w:sz w:val="26"/>
          <w:szCs w:val="26"/>
        </w:rPr>
        <w:t>«Малое и среднее предпринимательство и поддержка индивидуальной предпринимательской инициативы»</w:t>
      </w:r>
    </w:p>
    <w:p w:rsidR="00DB4C61" w:rsidRPr="00F923FA" w:rsidRDefault="001C20EB" w:rsidP="009B7FA8">
      <w:pPr>
        <w:rPr>
          <w:sz w:val="26"/>
          <w:szCs w:val="26"/>
        </w:rPr>
      </w:pPr>
      <w:r w:rsidRPr="00F923FA">
        <w:rPr>
          <w:sz w:val="26"/>
          <w:szCs w:val="26"/>
        </w:rPr>
        <w:t>В</w:t>
      </w:r>
      <w:r w:rsidR="00DB4C61" w:rsidRPr="00F923FA">
        <w:rPr>
          <w:sz w:val="26"/>
          <w:szCs w:val="26"/>
        </w:rPr>
        <w:t xml:space="preserve"> 2020 году </w:t>
      </w:r>
      <w:r w:rsidR="00271571" w:rsidRPr="00F923FA">
        <w:rPr>
          <w:sz w:val="26"/>
          <w:szCs w:val="26"/>
        </w:rPr>
        <w:t>на реализацию мероприяти</w:t>
      </w:r>
      <w:r w:rsidR="004B5D36" w:rsidRPr="00F923FA">
        <w:rPr>
          <w:sz w:val="26"/>
          <w:szCs w:val="26"/>
        </w:rPr>
        <w:t>й</w:t>
      </w:r>
      <w:r w:rsidR="00271571" w:rsidRPr="00F923FA">
        <w:rPr>
          <w:sz w:val="26"/>
          <w:szCs w:val="26"/>
        </w:rPr>
        <w:t xml:space="preserve"> </w:t>
      </w:r>
      <w:r w:rsidR="004B5D36" w:rsidRPr="00F923FA">
        <w:rPr>
          <w:sz w:val="26"/>
          <w:szCs w:val="26"/>
        </w:rPr>
        <w:t xml:space="preserve">в рамках национального проекта «Малое и среднее предпринимательство и поддержка индивидуальной предпринимательской инициативы» </w:t>
      </w:r>
      <w:r w:rsidR="00BA3DA4" w:rsidRPr="00F923FA">
        <w:rPr>
          <w:sz w:val="26"/>
          <w:szCs w:val="26"/>
        </w:rPr>
        <w:t>с учетом сре</w:t>
      </w:r>
      <w:proofErr w:type="gramStart"/>
      <w:r w:rsidR="00BA3DA4" w:rsidRPr="00F923FA">
        <w:rPr>
          <w:sz w:val="26"/>
          <w:szCs w:val="26"/>
        </w:rPr>
        <w:t>дств в р</w:t>
      </w:r>
      <w:proofErr w:type="gramEnd"/>
      <w:r w:rsidR="00BA3DA4" w:rsidRPr="00F923FA">
        <w:rPr>
          <w:sz w:val="26"/>
          <w:szCs w:val="26"/>
        </w:rPr>
        <w:t xml:space="preserve">амках муниципальной программы «Развитие малого и среднего предпринимательства на территории Находкинского городского округа на 2018-2020 годы» </w:t>
      </w:r>
      <w:r w:rsidR="004B5D36" w:rsidRPr="00F923FA">
        <w:rPr>
          <w:sz w:val="26"/>
          <w:szCs w:val="26"/>
        </w:rPr>
        <w:t>предусмотрено</w:t>
      </w:r>
      <w:r w:rsidR="004B5D36" w:rsidRPr="00F923FA">
        <w:rPr>
          <w:i/>
          <w:sz w:val="26"/>
          <w:szCs w:val="26"/>
        </w:rPr>
        <w:t xml:space="preserve"> </w:t>
      </w:r>
      <w:r w:rsidR="004B5D36" w:rsidRPr="00F923FA">
        <w:rPr>
          <w:spacing w:val="-2"/>
          <w:sz w:val="26"/>
          <w:szCs w:val="26"/>
        </w:rPr>
        <w:t xml:space="preserve">15,88 </w:t>
      </w:r>
      <w:r w:rsidR="004B5D36" w:rsidRPr="00F923FA">
        <w:rPr>
          <w:sz w:val="26"/>
          <w:szCs w:val="26"/>
        </w:rPr>
        <w:t>млн. рублей</w:t>
      </w:r>
      <w:r w:rsidR="00196E8A" w:rsidRPr="00F923FA">
        <w:rPr>
          <w:sz w:val="26"/>
          <w:szCs w:val="26"/>
        </w:rPr>
        <w:t>.</w:t>
      </w:r>
      <w:r w:rsidR="004B5D36" w:rsidRPr="00F923FA">
        <w:rPr>
          <w:sz w:val="26"/>
          <w:szCs w:val="26"/>
        </w:rPr>
        <w:t xml:space="preserve"> На мероприятие </w:t>
      </w:r>
      <w:r w:rsidR="00271571" w:rsidRPr="00F923FA">
        <w:rPr>
          <w:sz w:val="26"/>
          <w:szCs w:val="26"/>
        </w:rPr>
        <w:t>«Развитие туризма на территории Находкинского городского округа» из краевого бюджета предоставлена субсидия в сумме 10,0</w:t>
      </w:r>
      <w:r w:rsidR="009B7FA8">
        <w:rPr>
          <w:sz w:val="26"/>
          <w:szCs w:val="26"/>
        </w:rPr>
        <w:t> </w:t>
      </w:r>
      <w:bookmarkStart w:id="0" w:name="_GoBack"/>
      <w:bookmarkEnd w:id="0"/>
      <w:r w:rsidR="00271571" w:rsidRPr="00F923FA">
        <w:rPr>
          <w:sz w:val="26"/>
          <w:szCs w:val="26"/>
        </w:rPr>
        <w:t>млн. руб.</w:t>
      </w:r>
      <w:r w:rsidRPr="00F923FA">
        <w:rPr>
          <w:sz w:val="26"/>
          <w:szCs w:val="26"/>
        </w:rPr>
        <w:t xml:space="preserve"> </w:t>
      </w:r>
    </w:p>
    <w:p w:rsidR="00DB4C61" w:rsidRPr="00F923FA" w:rsidRDefault="00BA3DA4" w:rsidP="00F923FA">
      <w:pPr>
        <w:rPr>
          <w:sz w:val="26"/>
          <w:szCs w:val="26"/>
        </w:rPr>
      </w:pPr>
      <w:r w:rsidRPr="00F923FA">
        <w:rPr>
          <w:rFonts w:eastAsia="Calibri"/>
          <w:sz w:val="26"/>
          <w:szCs w:val="26"/>
        </w:rPr>
        <w:lastRenderedPageBreak/>
        <w:t>Ф</w:t>
      </w:r>
      <w:r w:rsidR="00DB4C61" w:rsidRPr="00F923FA">
        <w:rPr>
          <w:rFonts w:eastAsia="Calibri"/>
          <w:sz w:val="26"/>
          <w:szCs w:val="26"/>
        </w:rPr>
        <w:t xml:space="preserve">актически </w:t>
      </w:r>
      <w:r w:rsidRPr="00F923FA">
        <w:rPr>
          <w:rFonts w:eastAsia="Calibri"/>
          <w:sz w:val="26"/>
          <w:szCs w:val="26"/>
        </w:rPr>
        <w:t xml:space="preserve">было </w:t>
      </w:r>
      <w:r w:rsidR="00DB4C61" w:rsidRPr="00F923FA">
        <w:rPr>
          <w:rFonts w:eastAsia="Calibri"/>
          <w:sz w:val="26"/>
          <w:szCs w:val="26"/>
        </w:rPr>
        <w:t>израсходовано 5,2 млн. руб.</w:t>
      </w:r>
      <w:r w:rsidRPr="00F923FA">
        <w:rPr>
          <w:rFonts w:eastAsia="Calibri"/>
          <w:sz w:val="26"/>
          <w:szCs w:val="26"/>
        </w:rPr>
        <w:t xml:space="preserve"> </w:t>
      </w:r>
      <w:r w:rsidR="00DB4C61" w:rsidRPr="00F923FA">
        <w:rPr>
          <w:sz w:val="26"/>
          <w:szCs w:val="26"/>
        </w:rPr>
        <w:t>Заключено три Соглашения о предоставлении субсидии: 1) 29.09.2020 № 23098 с ООО "СТИРИУС" на сумму 2,46 млн. руб. 2) 15.10.2020 № 23173 с ООО "СИТИ ТУР Н" на сумму 1,47 млн. руб. 3) 30.11.2020 № 23339 с ООО "ЛОТОС ТУР" на сумму 1,23 млн. руб.</w:t>
      </w:r>
    </w:p>
    <w:p w:rsidR="00DB4C61" w:rsidRPr="00F923FA" w:rsidRDefault="00DB4C61" w:rsidP="00F923FA">
      <w:pPr>
        <w:spacing w:before="120" w:line="240" w:lineRule="auto"/>
        <w:rPr>
          <w:sz w:val="26"/>
          <w:szCs w:val="26"/>
        </w:rPr>
      </w:pPr>
    </w:p>
    <w:p w:rsidR="00BA3DA4" w:rsidRPr="00F923FA" w:rsidRDefault="00BA3DA4" w:rsidP="00F923FA">
      <w:pPr>
        <w:spacing w:before="120" w:line="240" w:lineRule="auto"/>
        <w:rPr>
          <w:sz w:val="26"/>
          <w:szCs w:val="26"/>
        </w:rPr>
      </w:pPr>
    </w:p>
    <w:sectPr w:rsidR="00BA3DA4" w:rsidRPr="00F923FA" w:rsidSect="00E10E8A">
      <w:headerReference w:type="default" r:id="rId8"/>
      <w:pgSz w:w="11906" w:h="16838"/>
      <w:pgMar w:top="1134" w:right="850" w:bottom="1134" w:left="1701" w:header="510" w:footer="709"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65" w:rsidRDefault="00FC1B65" w:rsidP="009560B3">
      <w:r>
        <w:separator/>
      </w:r>
    </w:p>
  </w:endnote>
  <w:endnote w:type="continuationSeparator" w:id="0">
    <w:p w:rsidR="00FC1B65" w:rsidRDefault="00FC1B65" w:rsidP="0095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65" w:rsidRDefault="00FC1B65" w:rsidP="009560B3">
      <w:r>
        <w:separator/>
      </w:r>
    </w:p>
  </w:footnote>
  <w:footnote w:type="continuationSeparator" w:id="0">
    <w:p w:rsidR="00FC1B65" w:rsidRDefault="00FC1B65" w:rsidP="00956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176278"/>
      <w:docPartObj>
        <w:docPartGallery w:val="Page Numbers (Top of Page)"/>
        <w:docPartUnique/>
      </w:docPartObj>
    </w:sdtPr>
    <w:sdtEndPr/>
    <w:sdtContent>
      <w:p w:rsidR="009560B3" w:rsidRDefault="009560B3">
        <w:pPr>
          <w:pStyle w:val="ab"/>
          <w:jc w:val="center"/>
        </w:pPr>
        <w:r w:rsidRPr="00AC1552">
          <w:rPr>
            <w:sz w:val="24"/>
          </w:rPr>
          <w:fldChar w:fldCharType="begin"/>
        </w:r>
        <w:r w:rsidRPr="00AC1552">
          <w:rPr>
            <w:sz w:val="24"/>
          </w:rPr>
          <w:instrText>PAGE   \* MERGEFORMAT</w:instrText>
        </w:r>
        <w:r w:rsidRPr="00AC1552">
          <w:rPr>
            <w:sz w:val="24"/>
          </w:rPr>
          <w:fldChar w:fldCharType="separate"/>
        </w:r>
        <w:r w:rsidR="009B7FA8">
          <w:rPr>
            <w:noProof/>
            <w:sz w:val="24"/>
          </w:rPr>
          <w:t>7</w:t>
        </w:r>
        <w:r w:rsidRPr="00AC1552">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0599"/>
    <w:multiLevelType w:val="multilevel"/>
    <w:tmpl w:val="D0D40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13064"/>
    <w:multiLevelType w:val="hybridMultilevel"/>
    <w:tmpl w:val="AA1A45F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8750AF"/>
    <w:multiLevelType w:val="hybridMultilevel"/>
    <w:tmpl w:val="F2B80A20"/>
    <w:lvl w:ilvl="0" w:tplc="DD92C6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A2F30E7"/>
    <w:multiLevelType w:val="hybridMultilevel"/>
    <w:tmpl w:val="86B40A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C974B3"/>
    <w:multiLevelType w:val="hybridMultilevel"/>
    <w:tmpl w:val="178CAED0"/>
    <w:lvl w:ilvl="0" w:tplc="813A302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5">
    <w:nsid w:val="2FC42E0D"/>
    <w:multiLevelType w:val="hybridMultilevel"/>
    <w:tmpl w:val="C0C284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C7148EC"/>
    <w:multiLevelType w:val="hybridMultilevel"/>
    <w:tmpl w:val="6DF613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211109"/>
    <w:multiLevelType w:val="hybridMultilevel"/>
    <w:tmpl w:val="130AB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C60393"/>
    <w:multiLevelType w:val="multilevel"/>
    <w:tmpl w:val="C1D6D774"/>
    <w:lvl w:ilvl="0">
      <w:start w:val="1"/>
      <w:numFmt w:val="decimal"/>
      <w:lvlText w:val="%1."/>
      <w:lvlJc w:val="left"/>
      <w:pPr>
        <w:ind w:left="1100" w:hanging="360"/>
      </w:pPr>
      <w:rPr>
        <w:rFonts w:hint="default"/>
      </w:rPr>
    </w:lvl>
    <w:lvl w:ilvl="1">
      <w:start w:val="1"/>
      <w:numFmt w:val="decimal"/>
      <w:isLgl/>
      <w:lvlText w:val="%1.%2."/>
      <w:lvlJc w:val="left"/>
      <w:pPr>
        <w:ind w:left="1100" w:hanging="36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180" w:hanging="1440"/>
      </w:pPr>
      <w:rPr>
        <w:rFonts w:hint="default"/>
      </w:rPr>
    </w:lvl>
    <w:lvl w:ilvl="8">
      <w:start w:val="1"/>
      <w:numFmt w:val="decimal"/>
      <w:isLgl/>
      <w:lvlText w:val="%1.%2.%3.%4.%5.%6.%7.%8.%9."/>
      <w:lvlJc w:val="left"/>
      <w:pPr>
        <w:ind w:left="2540" w:hanging="1800"/>
      </w:pPr>
      <w:rPr>
        <w:rFonts w:hint="default"/>
      </w:rPr>
    </w:lvl>
  </w:abstractNum>
  <w:abstractNum w:abstractNumId="9">
    <w:nsid w:val="627C784D"/>
    <w:multiLevelType w:val="hybridMultilevel"/>
    <w:tmpl w:val="0374C02E"/>
    <w:lvl w:ilvl="0" w:tplc="23AE4E3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0FE1DFC"/>
    <w:multiLevelType w:val="hybridMultilevel"/>
    <w:tmpl w:val="1E02A0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19C3304"/>
    <w:multiLevelType w:val="hybridMultilevel"/>
    <w:tmpl w:val="B636E5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DD1090"/>
    <w:multiLevelType w:val="hybridMultilevel"/>
    <w:tmpl w:val="EACE9FC8"/>
    <w:lvl w:ilvl="0" w:tplc="813A302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2"/>
  </w:num>
  <w:num w:numId="2">
    <w:abstractNumId w:val="3"/>
  </w:num>
  <w:num w:numId="3">
    <w:abstractNumId w:val="11"/>
  </w:num>
  <w:num w:numId="4">
    <w:abstractNumId w:val="5"/>
  </w:num>
  <w:num w:numId="5">
    <w:abstractNumId w:val="1"/>
  </w:num>
  <w:num w:numId="6">
    <w:abstractNumId w:val="6"/>
  </w:num>
  <w:num w:numId="7">
    <w:abstractNumId w:val="12"/>
  </w:num>
  <w:num w:numId="8">
    <w:abstractNumId w:val="8"/>
  </w:num>
  <w:num w:numId="9">
    <w:abstractNumId w:val="7"/>
  </w:num>
  <w:num w:numId="10">
    <w:abstractNumId w:val="4"/>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39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82"/>
    <w:rsid w:val="00007216"/>
    <w:rsid w:val="00015136"/>
    <w:rsid w:val="000206BA"/>
    <w:rsid w:val="00027F4F"/>
    <w:rsid w:val="00037BBA"/>
    <w:rsid w:val="00052EA9"/>
    <w:rsid w:val="00062387"/>
    <w:rsid w:val="000C2EF1"/>
    <w:rsid w:val="000D5316"/>
    <w:rsid w:val="00156F34"/>
    <w:rsid w:val="00187C24"/>
    <w:rsid w:val="00196E8A"/>
    <w:rsid w:val="001A2348"/>
    <w:rsid w:val="001C20EB"/>
    <w:rsid w:val="001D485E"/>
    <w:rsid w:val="001E0A48"/>
    <w:rsid w:val="001F796A"/>
    <w:rsid w:val="00203973"/>
    <w:rsid w:val="002162CC"/>
    <w:rsid w:val="002521E7"/>
    <w:rsid w:val="00252B18"/>
    <w:rsid w:val="00271571"/>
    <w:rsid w:val="00276D28"/>
    <w:rsid w:val="00281995"/>
    <w:rsid w:val="00285877"/>
    <w:rsid w:val="002B3E23"/>
    <w:rsid w:val="002B661D"/>
    <w:rsid w:val="002C7B0C"/>
    <w:rsid w:val="002D26BF"/>
    <w:rsid w:val="002E569D"/>
    <w:rsid w:val="00307155"/>
    <w:rsid w:val="00313FD3"/>
    <w:rsid w:val="00325DB3"/>
    <w:rsid w:val="00340046"/>
    <w:rsid w:val="00347234"/>
    <w:rsid w:val="00351D1D"/>
    <w:rsid w:val="00370CBD"/>
    <w:rsid w:val="00386334"/>
    <w:rsid w:val="003E0ECB"/>
    <w:rsid w:val="003F7F27"/>
    <w:rsid w:val="00401C55"/>
    <w:rsid w:val="00432B28"/>
    <w:rsid w:val="004519FA"/>
    <w:rsid w:val="00470F23"/>
    <w:rsid w:val="004840C8"/>
    <w:rsid w:val="004A266B"/>
    <w:rsid w:val="004B475F"/>
    <w:rsid w:val="004B5D36"/>
    <w:rsid w:val="004C71CC"/>
    <w:rsid w:val="004E7413"/>
    <w:rsid w:val="004F4CF3"/>
    <w:rsid w:val="005220E9"/>
    <w:rsid w:val="00541774"/>
    <w:rsid w:val="005543DF"/>
    <w:rsid w:val="00592FFA"/>
    <w:rsid w:val="00596C88"/>
    <w:rsid w:val="005A087B"/>
    <w:rsid w:val="005D2730"/>
    <w:rsid w:val="005E726D"/>
    <w:rsid w:val="005F78E2"/>
    <w:rsid w:val="0060426D"/>
    <w:rsid w:val="006119CC"/>
    <w:rsid w:val="0063547E"/>
    <w:rsid w:val="006376A0"/>
    <w:rsid w:val="0069016D"/>
    <w:rsid w:val="006B24D5"/>
    <w:rsid w:val="006C6EA4"/>
    <w:rsid w:val="0070604F"/>
    <w:rsid w:val="00726512"/>
    <w:rsid w:val="007878DF"/>
    <w:rsid w:val="00796681"/>
    <w:rsid w:val="007B1D8E"/>
    <w:rsid w:val="007B3374"/>
    <w:rsid w:val="007B61EF"/>
    <w:rsid w:val="007B6CA9"/>
    <w:rsid w:val="007E7D0C"/>
    <w:rsid w:val="007F6415"/>
    <w:rsid w:val="00823381"/>
    <w:rsid w:val="00835ECF"/>
    <w:rsid w:val="00865B5B"/>
    <w:rsid w:val="00883E7C"/>
    <w:rsid w:val="008A10DA"/>
    <w:rsid w:val="008D062F"/>
    <w:rsid w:val="008D2409"/>
    <w:rsid w:val="008E431C"/>
    <w:rsid w:val="009113B1"/>
    <w:rsid w:val="00916D11"/>
    <w:rsid w:val="00921644"/>
    <w:rsid w:val="009326D2"/>
    <w:rsid w:val="00932896"/>
    <w:rsid w:val="009438D6"/>
    <w:rsid w:val="0095152E"/>
    <w:rsid w:val="009560B3"/>
    <w:rsid w:val="0096037C"/>
    <w:rsid w:val="00992F75"/>
    <w:rsid w:val="009A3809"/>
    <w:rsid w:val="009B6E0F"/>
    <w:rsid w:val="009B7FA8"/>
    <w:rsid w:val="009D23AC"/>
    <w:rsid w:val="009E6082"/>
    <w:rsid w:val="00A255B0"/>
    <w:rsid w:val="00A26DFB"/>
    <w:rsid w:val="00A50A50"/>
    <w:rsid w:val="00A6536F"/>
    <w:rsid w:val="00A678E8"/>
    <w:rsid w:val="00A70193"/>
    <w:rsid w:val="00A95D77"/>
    <w:rsid w:val="00AA1417"/>
    <w:rsid w:val="00AA624C"/>
    <w:rsid w:val="00AB0EF6"/>
    <w:rsid w:val="00AB64B6"/>
    <w:rsid w:val="00AC1552"/>
    <w:rsid w:val="00AF1BCA"/>
    <w:rsid w:val="00B104A9"/>
    <w:rsid w:val="00B469F6"/>
    <w:rsid w:val="00B471F4"/>
    <w:rsid w:val="00B67572"/>
    <w:rsid w:val="00B80270"/>
    <w:rsid w:val="00B91E07"/>
    <w:rsid w:val="00BA3DA4"/>
    <w:rsid w:val="00BA6122"/>
    <w:rsid w:val="00BC6AD4"/>
    <w:rsid w:val="00BE321C"/>
    <w:rsid w:val="00BE5A06"/>
    <w:rsid w:val="00BF74EA"/>
    <w:rsid w:val="00C03BA6"/>
    <w:rsid w:val="00C1137C"/>
    <w:rsid w:val="00C3190F"/>
    <w:rsid w:val="00C84ABC"/>
    <w:rsid w:val="00C858CC"/>
    <w:rsid w:val="00C912FB"/>
    <w:rsid w:val="00CD7FB0"/>
    <w:rsid w:val="00D20E63"/>
    <w:rsid w:val="00D31F39"/>
    <w:rsid w:val="00D60DF5"/>
    <w:rsid w:val="00D72A24"/>
    <w:rsid w:val="00D72E07"/>
    <w:rsid w:val="00D90A3A"/>
    <w:rsid w:val="00DB4C61"/>
    <w:rsid w:val="00DC73B8"/>
    <w:rsid w:val="00DF7129"/>
    <w:rsid w:val="00E10E8A"/>
    <w:rsid w:val="00E425E2"/>
    <w:rsid w:val="00E63AE6"/>
    <w:rsid w:val="00EA475C"/>
    <w:rsid w:val="00EC446A"/>
    <w:rsid w:val="00EE7AD5"/>
    <w:rsid w:val="00EF0922"/>
    <w:rsid w:val="00F23297"/>
    <w:rsid w:val="00F41033"/>
    <w:rsid w:val="00F6692A"/>
    <w:rsid w:val="00F733F2"/>
    <w:rsid w:val="00F9089F"/>
    <w:rsid w:val="00F9236E"/>
    <w:rsid w:val="00F923FA"/>
    <w:rsid w:val="00F971F6"/>
    <w:rsid w:val="00F97C4C"/>
    <w:rsid w:val="00FB0BD0"/>
    <w:rsid w:val="00FB2009"/>
    <w:rsid w:val="00FB5AA8"/>
    <w:rsid w:val="00FC1B65"/>
    <w:rsid w:val="00FC2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37C"/>
    <w:pPr>
      <w:spacing w:after="0" w:line="360" w:lineRule="auto"/>
      <w:ind w:firstLine="709"/>
      <w:jc w:val="both"/>
    </w:pPr>
    <w:rPr>
      <w:rFonts w:ascii="Times New Roman" w:eastAsia="Times New Roman" w:hAnsi="Times New Roman" w:cs="Times New Roman"/>
      <w:sz w:val="32"/>
      <w:szCs w:val="24"/>
      <w:lang w:eastAsia="ru-RU"/>
    </w:rPr>
  </w:style>
  <w:style w:type="paragraph" w:styleId="1">
    <w:name w:val="heading 1"/>
    <w:basedOn w:val="a"/>
    <w:next w:val="a"/>
    <w:link w:val="10"/>
    <w:qFormat/>
    <w:rsid w:val="0096037C"/>
    <w:pPr>
      <w:keepNext/>
      <w:spacing w:before="120" w:after="120"/>
      <w:outlineLvl w:val="0"/>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9016D"/>
    <w:rPr>
      <w:rFonts w:ascii="Tahoma" w:hAnsi="Tahoma"/>
      <w:sz w:val="22"/>
      <w:szCs w:val="20"/>
    </w:rPr>
  </w:style>
  <w:style w:type="character" w:customStyle="1" w:styleId="20">
    <w:name w:val="Основной текст 2 Знак"/>
    <w:basedOn w:val="a0"/>
    <w:link w:val="2"/>
    <w:rsid w:val="0069016D"/>
    <w:rPr>
      <w:rFonts w:ascii="Tahoma" w:eastAsia="Times New Roman" w:hAnsi="Tahoma" w:cs="Times New Roman"/>
      <w:szCs w:val="20"/>
      <w:lang w:eastAsia="ru-RU"/>
    </w:rPr>
  </w:style>
  <w:style w:type="character" w:customStyle="1" w:styleId="10">
    <w:name w:val="Заголовок 1 Знак"/>
    <w:basedOn w:val="a0"/>
    <w:link w:val="1"/>
    <w:rsid w:val="0096037C"/>
    <w:rPr>
      <w:rFonts w:ascii="Times New Roman" w:eastAsia="Times New Roman" w:hAnsi="Times New Roman" w:cs="Times New Roman"/>
      <w:b/>
      <w:sz w:val="32"/>
      <w:szCs w:val="20"/>
      <w:lang w:val="x-none" w:eastAsia="x-none"/>
    </w:rPr>
  </w:style>
  <w:style w:type="paragraph" w:customStyle="1" w:styleId="ConsPlusNormal">
    <w:name w:val="ConsPlusNormal"/>
    <w:rsid w:val="00285877"/>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3">
    <w:name w:val="Основной текст_"/>
    <w:link w:val="11"/>
    <w:rsid w:val="00CD7FB0"/>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CD7FB0"/>
    <w:pPr>
      <w:shd w:val="clear" w:color="auto" w:fill="FFFFFF"/>
      <w:spacing w:before="420" w:line="485" w:lineRule="exact"/>
    </w:pPr>
    <w:rPr>
      <w:sz w:val="27"/>
      <w:szCs w:val="27"/>
      <w:lang w:eastAsia="en-US"/>
    </w:rPr>
  </w:style>
  <w:style w:type="paragraph" w:styleId="a4">
    <w:name w:val="No Spacing"/>
    <w:uiPriority w:val="1"/>
    <w:qFormat/>
    <w:rsid w:val="00CD7FB0"/>
    <w:pPr>
      <w:spacing w:after="0" w:line="240" w:lineRule="auto"/>
    </w:pPr>
    <w:rPr>
      <w:rFonts w:ascii="Calibri" w:eastAsia="Times New Roman" w:hAnsi="Calibri" w:cs="Times New Roman"/>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CD7FB0"/>
    <w:pPr>
      <w:spacing w:before="100" w:beforeAutospacing="1" w:after="100" w:afterAutospacing="1"/>
    </w:pPr>
  </w:style>
  <w:style w:type="paragraph" w:customStyle="1" w:styleId="12">
    <w:name w:val="Абзац списка1"/>
    <w:basedOn w:val="a"/>
    <w:rsid w:val="00351D1D"/>
    <w:pPr>
      <w:spacing w:after="200" w:line="276" w:lineRule="auto"/>
      <w:ind w:left="720"/>
      <w:contextualSpacing/>
    </w:pPr>
    <w:rPr>
      <w:rFonts w:ascii="Calibri" w:hAnsi="Calibri"/>
      <w:sz w:val="22"/>
      <w:szCs w:val="22"/>
    </w:rPr>
  </w:style>
  <w:style w:type="paragraph" w:styleId="a6">
    <w:name w:val="List Paragraph"/>
    <w:basedOn w:val="a"/>
    <w:uiPriority w:val="34"/>
    <w:qFormat/>
    <w:rsid w:val="004840C8"/>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59"/>
    <w:rsid w:val="00062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84ABC"/>
    <w:rPr>
      <w:rFonts w:ascii="Tahoma" w:hAnsi="Tahoma" w:cs="Tahoma"/>
      <w:sz w:val="16"/>
      <w:szCs w:val="16"/>
    </w:rPr>
  </w:style>
  <w:style w:type="character" w:customStyle="1" w:styleId="a9">
    <w:name w:val="Текст выноски Знак"/>
    <w:basedOn w:val="a0"/>
    <w:link w:val="a8"/>
    <w:uiPriority w:val="99"/>
    <w:semiHidden/>
    <w:rsid w:val="00C84ABC"/>
    <w:rPr>
      <w:rFonts w:ascii="Tahoma" w:eastAsia="Times New Roman" w:hAnsi="Tahoma" w:cs="Tahoma"/>
      <w:sz w:val="16"/>
      <w:szCs w:val="16"/>
      <w:lang w:eastAsia="ru-RU"/>
    </w:rPr>
  </w:style>
  <w:style w:type="character" w:customStyle="1" w:styleId="aa">
    <w:name w:val="Основной текст + Полужирный"/>
    <w:basedOn w:val="a3"/>
    <w:rsid w:val="00A70193"/>
    <w:rPr>
      <w:rFonts w:ascii="Times New Roman" w:eastAsia="Times New Roman" w:hAnsi="Times New Roman" w:cs="Times New Roman"/>
      <w:b/>
      <w:bCs/>
      <w:spacing w:val="10"/>
      <w:sz w:val="23"/>
      <w:szCs w:val="23"/>
      <w:shd w:val="clear" w:color="auto" w:fill="FFFFFF"/>
    </w:rPr>
  </w:style>
  <w:style w:type="paragraph" w:styleId="ab">
    <w:name w:val="header"/>
    <w:basedOn w:val="a"/>
    <w:link w:val="ac"/>
    <w:uiPriority w:val="99"/>
    <w:unhideWhenUsed/>
    <w:rsid w:val="009560B3"/>
    <w:pPr>
      <w:tabs>
        <w:tab w:val="center" w:pos="4677"/>
        <w:tab w:val="right" w:pos="9355"/>
      </w:tabs>
    </w:pPr>
  </w:style>
  <w:style w:type="character" w:customStyle="1" w:styleId="ac">
    <w:name w:val="Верхний колонтитул Знак"/>
    <w:basedOn w:val="a0"/>
    <w:link w:val="ab"/>
    <w:uiPriority w:val="99"/>
    <w:rsid w:val="009560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560B3"/>
    <w:pPr>
      <w:tabs>
        <w:tab w:val="center" w:pos="4677"/>
        <w:tab w:val="right" w:pos="9355"/>
      </w:tabs>
    </w:pPr>
  </w:style>
  <w:style w:type="character" w:customStyle="1" w:styleId="ae">
    <w:name w:val="Нижний колонтитул Знак"/>
    <w:basedOn w:val="a0"/>
    <w:link w:val="ad"/>
    <w:uiPriority w:val="99"/>
    <w:rsid w:val="009560B3"/>
    <w:rPr>
      <w:rFonts w:ascii="Times New Roman" w:eastAsia="Times New Roman" w:hAnsi="Times New Roman" w:cs="Times New Roman"/>
      <w:sz w:val="24"/>
      <w:szCs w:val="24"/>
      <w:lang w:eastAsia="ru-RU"/>
    </w:rPr>
  </w:style>
  <w:style w:type="character" w:customStyle="1" w:styleId="13">
    <w:name w:val="Заголовок №1_"/>
    <w:basedOn w:val="a0"/>
    <w:link w:val="14"/>
    <w:rsid w:val="009326D2"/>
    <w:rPr>
      <w:rFonts w:ascii="Times New Roman" w:eastAsia="Times New Roman" w:hAnsi="Times New Roman" w:cs="Times New Roman"/>
      <w:b/>
      <w:bCs/>
      <w:spacing w:val="9"/>
      <w:shd w:val="clear" w:color="auto" w:fill="FFFFFF"/>
    </w:rPr>
  </w:style>
  <w:style w:type="paragraph" w:customStyle="1" w:styleId="14">
    <w:name w:val="Заголовок №1"/>
    <w:basedOn w:val="a"/>
    <w:link w:val="13"/>
    <w:rsid w:val="009326D2"/>
    <w:pPr>
      <w:widowControl w:val="0"/>
      <w:shd w:val="clear" w:color="auto" w:fill="FFFFFF"/>
      <w:spacing w:after="420" w:line="302" w:lineRule="exact"/>
      <w:jc w:val="center"/>
      <w:outlineLvl w:val="0"/>
    </w:pPr>
    <w:rPr>
      <w:b/>
      <w:bCs/>
      <w:spacing w:val="9"/>
      <w:sz w:val="22"/>
      <w:szCs w:val="22"/>
      <w:lang w:eastAsia="en-US"/>
    </w:rPr>
  </w:style>
  <w:style w:type="character" w:customStyle="1" w:styleId="3pt">
    <w:name w:val="Основной текст + Интервал 3 pt"/>
    <w:basedOn w:val="a3"/>
    <w:rsid w:val="00E63AE6"/>
    <w:rPr>
      <w:rFonts w:ascii="Times New Roman" w:eastAsia="Times New Roman" w:hAnsi="Times New Roman" w:cs="Times New Roman"/>
      <w:color w:val="000000"/>
      <w:spacing w:val="79"/>
      <w:w w:val="100"/>
      <w:position w:val="0"/>
      <w:sz w:val="26"/>
      <w:szCs w:val="26"/>
      <w:shd w:val="clear" w:color="auto" w:fill="FFFFFF"/>
      <w:lang w:val="ru-RU"/>
    </w:rPr>
  </w:style>
  <w:style w:type="character" w:customStyle="1" w:styleId="3">
    <w:name w:val="Основной текст (3)_"/>
    <w:basedOn w:val="a0"/>
    <w:link w:val="30"/>
    <w:rsid w:val="00E63AE6"/>
    <w:rPr>
      <w:rFonts w:ascii="Times New Roman" w:eastAsia="Times New Roman" w:hAnsi="Times New Roman" w:cs="Times New Roman"/>
      <w:b/>
      <w:bCs/>
      <w:spacing w:val="-1"/>
      <w:sz w:val="26"/>
      <w:szCs w:val="26"/>
      <w:shd w:val="clear" w:color="auto" w:fill="FFFFFF"/>
    </w:rPr>
  </w:style>
  <w:style w:type="paragraph" w:customStyle="1" w:styleId="30">
    <w:name w:val="Основной текст (3)"/>
    <w:basedOn w:val="a"/>
    <w:link w:val="3"/>
    <w:rsid w:val="00E63AE6"/>
    <w:pPr>
      <w:widowControl w:val="0"/>
      <w:shd w:val="clear" w:color="auto" w:fill="FFFFFF"/>
      <w:spacing w:before="420" w:after="600" w:line="322" w:lineRule="exact"/>
      <w:ind w:firstLine="0"/>
      <w:jc w:val="center"/>
    </w:pPr>
    <w:rPr>
      <w:b/>
      <w:bCs/>
      <w:spacing w:val="-1"/>
      <w:sz w:val="26"/>
      <w:szCs w:val="26"/>
      <w:lang w:eastAsia="en-US"/>
    </w:rPr>
  </w:style>
  <w:style w:type="paragraph" w:customStyle="1" w:styleId="21">
    <w:name w:val="Основной текст2"/>
    <w:basedOn w:val="a"/>
    <w:rsid w:val="00D31F39"/>
    <w:pPr>
      <w:widowControl w:val="0"/>
      <w:shd w:val="clear" w:color="auto" w:fill="FFFFFF"/>
      <w:spacing w:after="120" w:line="274" w:lineRule="exact"/>
      <w:ind w:firstLine="0"/>
    </w:pPr>
    <w:rPr>
      <w:color w:val="000000"/>
      <w:spacing w:val="2"/>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37C"/>
    <w:pPr>
      <w:spacing w:after="0" w:line="360" w:lineRule="auto"/>
      <w:ind w:firstLine="709"/>
      <w:jc w:val="both"/>
    </w:pPr>
    <w:rPr>
      <w:rFonts w:ascii="Times New Roman" w:eastAsia="Times New Roman" w:hAnsi="Times New Roman" w:cs="Times New Roman"/>
      <w:sz w:val="32"/>
      <w:szCs w:val="24"/>
      <w:lang w:eastAsia="ru-RU"/>
    </w:rPr>
  </w:style>
  <w:style w:type="paragraph" w:styleId="1">
    <w:name w:val="heading 1"/>
    <w:basedOn w:val="a"/>
    <w:next w:val="a"/>
    <w:link w:val="10"/>
    <w:qFormat/>
    <w:rsid w:val="0096037C"/>
    <w:pPr>
      <w:keepNext/>
      <w:spacing w:before="120" w:after="120"/>
      <w:outlineLvl w:val="0"/>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9016D"/>
    <w:rPr>
      <w:rFonts w:ascii="Tahoma" w:hAnsi="Tahoma"/>
      <w:sz w:val="22"/>
      <w:szCs w:val="20"/>
    </w:rPr>
  </w:style>
  <w:style w:type="character" w:customStyle="1" w:styleId="20">
    <w:name w:val="Основной текст 2 Знак"/>
    <w:basedOn w:val="a0"/>
    <w:link w:val="2"/>
    <w:rsid w:val="0069016D"/>
    <w:rPr>
      <w:rFonts w:ascii="Tahoma" w:eastAsia="Times New Roman" w:hAnsi="Tahoma" w:cs="Times New Roman"/>
      <w:szCs w:val="20"/>
      <w:lang w:eastAsia="ru-RU"/>
    </w:rPr>
  </w:style>
  <w:style w:type="character" w:customStyle="1" w:styleId="10">
    <w:name w:val="Заголовок 1 Знак"/>
    <w:basedOn w:val="a0"/>
    <w:link w:val="1"/>
    <w:rsid w:val="0096037C"/>
    <w:rPr>
      <w:rFonts w:ascii="Times New Roman" w:eastAsia="Times New Roman" w:hAnsi="Times New Roman" w:cs="Times New Roman"/>
      <w:b/>
      <w:sz w:val="32"/>
      <w:szCs w:val="20"/>
      <w:lang w:val="x-none" w:eastAsia="x-none"/>
    </w:rPr>
  </w:style>
  <w:style w:type="paragraph" w:customStyle="1" w:styleId="ConsPlusNormal">
    <w:name w:val="ConsPlusNormal"/>
    <w:rsid w:val="00285877"/>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3">
    <w:name w:val="Основной текст_"/>
    <w:link w:val="11"/>
    <w:rsid w:val="00CD7FB0"/>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CD7FB0"/>
    <w:pPr>
      <w:shd w:val="clear" w:color="auto" w:fill="FFFFFF"/>
      <w:spacing w:before="420" w:line="485" w:lineRule="exact"/>
    </w:pPr>
    <w:rPr>
      <w:sz w:val="27"/>
      <w:szCs w:val="27"/>
      <w:lang w:eastAsia="en-US"/>
    </w:rPr>
  </w:style>
  <w:style w:type="paragraph" w:styleId="a4">
    <w:name w:val="No Spacing"/>
    <w:uiPriority w:val="1"/>
    <w:qFormat/>
    <w:rsid w:val="00CD7FB0"/>
    <w:pPr>
      <w:spacing w:after="0" w:line="240" w:lineRule="auto"/>
    </w:pPr>
    <w:rPr>
      <w:rFonts w:ascii="Calibri" w:eastAsia="Times New Roman" w:hAnsi="Calibri" w:cs="Times New Roman"/>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CD7FB0"/>
    <w:pPr>
      <w:spacing w:before="100" w:beforeAutospacing="1" w:after="100" w:afterAutospacing="1"/>
    </w:pPr>
  </w:style>
  <w:style w:type="paragraph" w:customStyle="1" w:styleId="12">
    <w:name w:val="Абзац списка1"/>
    <w:basedOn w:val="a"/>
    <w:rsid w:val="00351D1D"/>
    <w:pPr>
      <w:spacing w:after="200" w:line="276" w:lineRule="auto"/>
      <w:ind w:left="720"/>
      <w:contextualSpacing/>
    </w:pPr>
    <w:rPr>
      <w:rFonts w:ascii="Calibri" w:hAnsi="Calibri"/>
      <w:sz w:val="22"/>
      <w:szCs w:val="22"/>
    </w:rPr>
  </w:style>
  <w:style w:type="paragraph" w:styleId="a6">
    <w:name w:val="List Paragraph"/>
    <w:basedOn w:val="a"/>
    <w:uiPriority w:val="34"/>
    <w:qFormat/>
    <w:rsid w:val="004840C8"/>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59"/>
    <w:rsid w:val="00062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84ABC"/>
    <w:rPr>
      <w:rFonts w:ascii="Tahoma" w:hAnsi="Tahoma" w:cs="Tahoma"/>
      <w:sz w:val="16"/>
      <w:szCs w:val="16"/>
    </w:rPr>
  </w:style>
  <w:style w:type="character" w:customStyle="1" w:styleId="a9">
    <w:name w:val="Текст выноски Знак"/>
    <w:basedOn w:val="a0"/>
    <w:link w:val="a8"/>
    <w:uiPriority w:val="99"/>
    <w:semiHidden/>
    <w:rsid w:val="00C84ABC"/>
    <w:rPr>
      <w:rFonts w:ascii="Tahoma" w:eastAsia="Times New Roman" w:hAnsi="Tahoma" w:cs="Tahoma"/>
      <w:sz w:val="16"/>
      <w:szCs w:val="16"/>
      <w:lang w:eastAsia="ru-RU"/>
    </w:rPr>
  </w:style>
  <w:style w:type="character" w:customStyle="1" w:styleId="aa">
    <w:name w:val="Основной текст + Полужирный"/>
    <w:basedOn w:val="a3"/>
    <w:rsid w:val="00A70193"/>
    <w:rPr>
      <w:rFonts w:ascii="Times New Roman" w:eastAsia="Times New Roman" w:hAnsi="Times New Roman" w:cs="Times New Roman"/>
      <w:b/>
      <w:bCs/>
      <w:spacing w:val="10"/>
      <w:sz w:val="23"/>
      <w:szCs w:val="23"/>
      <w:shd w:val="clear" w:color="auto" w:fill="FFFFFF"/>
    </w:rPr>
  </w:style>
  <w:style w:type="paragraph" w:styleId="ab">
    <w:name w:val="header"/>
    <w:basedOn w:val="a"/>
    <w:link w:val="ac"/>
    <w:uiPriority w:val="99"/>
    <w:unhideWhenUsed/>
    <w:rsid w:val="009560B3"/>
    <w:pPr>
      <w:tabs>
        <w:tab w:val="center" w:pos="4677"/>
        <w:tab w:val="right" w:pos="9355"/>
      </w:tabs>
    </w:pPr>
  </w:style>
  <w:style w:type="character" w:customStyle="1" w:styleId="ac">
    <w:name w:val="Верхний колонтитул Знак"/>
    <w:basedOn w:val="a0"/>
    <w:link w:val="ab"/>
    <w:uiPriority w:val="99"/>
    <w:rsid w:val="009560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560B3"/>
    <w:pPr>
      <w:tabs>
        <w:tab w:val="center" w:pos="4677"/>
        <w:tab w:val="right" w:pos="9355"/>
      </w:tabs>
    </w:pPr>
  </w:style>
  <w:style w:type="character" w:customStyle="1" w:styleId="ae">
    <w:name w:val="Нижний колонтитул Знак"/>
    <w:basedOn w:val="a0"/>
    <w:link w:val="ad"/>
    <w:uiPriority w:val="99"/>
    <w:rsid w:val="009560B3"/>
    <w:rPr>
      <w:rFonts w:ascii="Times New Roman" w:eastAsia="Times New Roman" w:hAnsi="Times New Roman" w:cs="Times New Roman"/>
      <w:sz w:val="24"/>
      <w:szCs w:val="24"/>
      <w:lang w:eastAsia="ru-RU"/>
    </w:rPr>
  </w:style>
  <w:style w:type="character" w:customStyle="1" w:styleId="13">
    <w:name w:val="Заголовок №1_"/>
    <w:basedOn w:val="a0"/>
    <w:link w:val="14"/>
    <w:rsid w:val="009326D2"/>
    <w:rPr>
      <w:rFonts w:ascii="Times New Roman" w:eastAsia="Times New Roman" w:hAnsi="Times New Roman" w:cs="Times New Roman"/>
      <w:b/>
      <w:bCs/>
      <w:spacing w:val="9"/>
      <w:shd w:val="clear" w:color="auto" w:fill="FFFFFF"/>
    </w:rPr>
  </w:style>
  <w:style w:type="paragraph" w:customStyle="1" w:styleId="14">
    <w:name w:val="Заголовок №1"/>
    <w:basedOn w:val="a"/>
    <w:link w:val="13"/>
    <w:rsid w:val="009326D2"/>
    <w:pPr>
      <w:widowControl w:val="0"/>
      <w:shd w:val="clear" w:color="auto" w:fill="FFFFFF"/>
      <w:spacing w:after="420" w:line="302" w:lineRule="exact"/>
      <w:jc w:val="center"/>
      <w:outlineLvl w:val="0"/>
    </w:pPr>
    <w:rPr>
      <w:b/>
      <w:bCs/>
      <w:spacing w:val="9"/>
      <w:sz w:val="22"/>
      <w:szCs w:val="22"/>
      <w:lang w:eastAsia="en-US"/>
    </w:rPr>
  </w:style>
  <w:style w:type="character" w:customStyle="1" w:styleId="3pt">
    <w:name w:val="Основной текст + Интервал 3 pt"/>
    <w:basedOn w:val="a3"/>
    <w:rsid w:val="00E63AE6"/>
    <w:rPr>
      <w:rFonts w:ascii="Times New Roman" w:eastAsia="Times New Roman" w:hAnsi="Times New Roman" w:cs="Times New Roman"/>
      <w:color w:val="000000"/>
      <w:spacing w:val="79"/>
      <w:w w:val="100"/>
      <w:position w:val="0"/>
      <w:sz w:val="26"/>
      <w:szCs w:val="26"/>
      <w:shd w:val="clear" w:color="auto" w:fill="FFFFFF"/>
      <w:lang w:val="ru-RU"/>
    </w:rPr>
  </w:style>
  <w:style w:type="character" w:customStyle="1" w:styleId="3">
    <w:name w:val="Основной текст (3)_"/>
    <w:basedOn w:val="a0"/>
    <w:link w:val="30"/>
    <w:rsid w:val="00E63AE6"/>
    <w:rPr>
      <w:rFonts w:ascii="Times New Roman" w:eastAsia="Times New Roman" w:hAnsi="Times New Roman" w:cs="Times New Roman"/>
      <w:b/>
      <w:bCs/>
      <w:spacing w:val="-1"/>
      <w:sz w:val="26"/>
      <w:szCs w:val="26"/>
      <w:shd w:val="clear" w:color="auto" w:fill="FFFFFF"/>
    </w:rPr>
  </w:style>
  <w:style w:type="paragraph" w:customStyle="1" w:styleId="30">
    <w:name w:val="Основной текст (3)"/>
    <w:basedOn w:val="a"/>
    <w:link w:val="3"/>
    <w:rsid w:val="00E63AE6"/>
    <w:pPr>
      <w:widowControl w:val="0"/>
      <w:shd w:val="clear" w:color="auto" w:fill="FFFFFF"/>
      <w:spacing w:before="420" w:after="600" w:line="322" w:lineRule="exact"/>
      <w:ind w:firstLine="0"/>
      <w:jc w:val="center"/>
    </w:pPr>
    <w:rPr>
      <w:b/>
      <w:bCs/>
      <w:spacing w:val="-1"/>
      <w:sz w:val="26"/>
      <w:szCs w:val="26"/>
      <w:lang w:eastAsia="en-US"/>
    </w:rPr>
  </w:style>
  <w:style w:type="paragraph" w:customStyle="1" w:styleId="21">
    <w:name w:val="Основной текст2"/>
    <w:basedOn w:val="a"/>
    <w:rsid w:val="00D31F39"/>
    <w:pPr>
      <w:widowControl w:val="0"/>
      <w:shd w:val="clear" w:color="auto" w:fill="FFFFFF"/>
      <w:spacing w:after="120" w:line="274" w:lineRule="exact"/>
      <w:ind w:firstLine="0"/>
    </w:pPr>
    <w:rPr>
      <w:color w:val="000000"/>
      <w:spacing w:val="2"/>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9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1953</Words>
  <Characters>11136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Гилякова Татьяна Сергеевна</dc:creator>
  <cp:lastModifiedBy>Ветрова Марина Николаевна</cp:lastModifiedBy>
  <cp:revision>4</cp:revision>
  <cp:lastPrinted>2020-12-15T06:59:00Z</cp:lastPrinted>
  <dcterms:created xsi:type="dcterms:W3CDTF">2020-12-15T06:49:00Z</dcterms:created>
  <dcterms:modified xsi:type="dcterms:W3CDTF">2020-12-15T07:14:00Z</dcterms:modified>
</cp:coreProperties>
</file>