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ПРИМОРСКИЙ КРАЙ</w:t>
      </w:r>
    </w:p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ДУМА НАХОДКИНСКОГО ГОРОДСКОГО ОКРУГА</w:t>
      </w:r>
    </w:p>
    <w:p w:rsidR="00DE6177" w:rsidRPr="00DE6177" w:rsidRDefault="00DE617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РЕШЕНИЕ</w:t>
      </w:r>
    </w:p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от 25 марта 2020 г. N 581-НПА</w:t>
      </w:r>
    </w:p>
    <w:p w:rsidR="00DE6177" w:rsidRPr="00DE6177" w:rsidRDefault="00DE617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О ПОРЯДКЕ ПРИНЯТИЯ РЕШЕНИЯ О ПРИМЕНЕНИИ МЕР</w:t>
      </w:r>
    </w:p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ОТВЕТСТВЕННОСТИ К ДЕПУТАТУ ДУМЫ НАХОДКИНСКОГО</w:t>
      </w:r>
    </w:p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ГОРОДСКОГО ОКРУГА, ГЛАВЕ НАХОДКИНСКОГО ГОРОДСКОГО</w:t>
      </w:r>
    </w:p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ОКРУГА, ПРЕДСТАВИВШИМ НЕДОСТОВЕРНЫЕ ИЛИ НЕПОЛНЫЕ</w:t>
      </w:r>
    </w:p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СВЕДЕНИЯ О СВОИХ ДОХОДАХ, РАСХОДАХ, ОБ ИМУЩЕСТВЕ И</w:t>
      </w:r>
    </w:p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ОБЯЗАТЕЛЬСТВАХ ИМУЩЕСТВЕННОГО ХАРАКТЕРА, А ТАКЖЕ СВЕДЕНИЯ</w:t>
      </w:r>
    </w:p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ИМУЩЕСТВЕННОГО ХАРАКТЕРА СВОИХ СУПРУГИ (СУПРУГА) И</w:t>
      </w:r>
    </w:p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НЕСОВЕРШЕННОЛЕТНИХ ДЕТЕЙ, ЕСЛИ ИСКАЖЕНИЕ ЭТИХ</w:t>
      </w:r>
    </w:p>
    <w:p w:rsidR="00DE6177" w:rsidRPr="00DE6177" w:rsidRDefault="00DE6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СВЕДЕНИЙ ЯВЛЯЕТСЯ НЕСУЩЕСТВЕННЫМ</w:t>
      </w:r>
    </w:p>
    <w:p w:rsidR="00DE6177" w:rsidRPr="00DE6177" w:rsidRDefault="00DE6177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6177" w:rsidRPr="00DE61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6177" w:rsidRPr="00587D87" w:rsidRDefault="00DE6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7D87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DE6177" w:rsidRPr="00587D87" w:rsidRDefault="00DE6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7D87">
              <w:rPr>
                <w:rFonts w:ascii="Times New Roman" w:hAnsi="Times New Roman" w:cs="Times New Roman"/>
                <w:color w:val="392C69"/>
                <w:szCs w:val="22"/>
              </w:rPr>
              <w:t>(в ред. Решений Думы Находкинского городского округа</w:t>
            </w:r>
          </w:p>
          <w:p w:rsidR="00DE6177" w:rsidRPr="00DE6177" w:rsidRDefault="00DE61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D87">
              <w:rPr>
                <w:rFonts w:ascii="Times New Roman" w:hAnsi="Times New Roman" w:cs="Times New Roman"/>
                <w:color w:val="392C69"/>
                <w:szCs w:val="22"/>
              </w:rPr>
              <w:t xml:space="preserve">от 27.05.2020 </w:t>
            </w:r>
            <w:hyperlink r:id="rId4" w:history="1">
              <w:r w:rsidRPr="00587D87">
                <w:rPr>
                  <w:rFonts w:ascii="Times New Roman" w:hAnsi="Times New Roman" w:cs="Times New Roman"/>
                  <w:color w:val="0000FF"/>
                  <w:szCs w:val="22"/>
                </w:rPr>
                <w:t>N 620-НПА</w:t>
              </w:r>
            </w:hyperlink>
            <w:r w:rsidRPr="00587D87">
              <w:rPr>
                <w:rFonts w:ascii="Times New Roman" w:hAnsi="Times New Roman" w:cs="Times New Roman"/>
                <w:color w:val="392C69"/>
                <w:szCs w:val="22"/>
              </w:rPr>
              <w:t xml:space="preserve">, от 30.09.2020 </w:t>
            </w:r>
            <w:hyperlink r:id="rId5" w:history="1">
              <w:r w:rsidRPr="00587D87">
                <w:rPr>
                  <w:rFonts w:ascii="Times New Roman" w:hAnsi="Times New Roman" w:cs="Times New Roman"/>
                  <w:color w:val="0000FF"/>
                  <w:szCs w:val="22"/>
                </w:rPr>
                <w:t>N 700-НПА</w:t>
              </w:r>
            </w:hyperlink>
            <w:r w:rsidRPr="00587D87">
              <w:rPr>
                <w:rFonts w:ascii="Times New Roman" w:hAnsi="Times New Roman" w:cs="Times New Roman"/>
                <w:color w:val="392C69"/>
                <w:szCs w:val="22"/>
              </w:rPr>
              <w:t>)</w:t>
            </w:r>
          </w:p>
        </w:tc>
      </w:tr>
    </w:tbl>
    <w:p w:rsidR="00DE6177" w:rsidRPr="00DE6177" w:rsidRDefault="00DE6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6177" w:rsidRPr="00DE6177" w:rsidRDefault="00DE6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 xml:space="preserve">1. Настоящее решение разработано в соответствии с </w:t>
      </w:r>
      <w:hyperlink r:id="rId6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частью 7.3-1 статьи 40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</w:t>
      </w:r>
      <w:hyperlink r:id="rId8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Приморского края от 25.05.2017 N 122-КЗ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сведений", </w:t>
      </w:r>
      <w:hyperlink r:id="rId9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устанавливает порядок принятия решения о приме</w:t>
      </w:r>
      <w:bookmarkStart w:id="0" w:name="_GoBack"/>
      <w:bookmarkEnd w:id="0"/>
      <w:r w:rsidRPr="00DE6177">
        <w:rPr>
          <w:rFonts w:ascii="Times New Roman" w:hAnsi="Times New Roman" w:cs="Times New Roman"/>
          <w:sz w:val="26"/>
          <w:szCs w:val="26"/>
        </w:rPr>
        <w:t xml:space="preserve">нении к депутату Думы Находкинского городского округа, главе Находкинского городского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мер ответственности, предусмотренных </w:t>
      </w:r>
      <w:hyperlink r:id="rId10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частью 7.3-1 статьи 40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 xml:space="preserve">2. Решение о применении мер ответственности к депутату Думы Находкинского городского округа, главе Находкинского городского округа, предусмотренных </w:t>
      </w:r>
      <w:hyperlink r:id="rId11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частью 7.3-1 статьи 40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принимается Думой Находкинского городского округа с учетом особенностей, предусмотренных настоящим решением.</w:t>
      </w:r>
    </w:p>
    <w:p w:rsidR="00DE6177" w:rsidRPr="00DE6177" w:rsidRDefault="00DE6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27.05.2020 N 620-НПА)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lastRenderedPageBreak/>
        <w:t xml:space="preserve">3. Основанием для рассмотрения вопроса о применении мер ответственности, указанных в пункте 2 настоящего решения, является поступившее заявление Губернатора Приморского края, предусмотренное </w:t>
      </w:r>
      <w:hyperlink r:id="rId13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частью 17 статьи 3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Закона Приморского края от 25.05.2017 N 122-КЗ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сведений" (далее - заявление Губернатора Приморского края).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4. Заявление Губернатора Приморского края подлежит регистрации в день его поступления и передается председателю Думы Находкинского городского округа в течение двух рабочих дней со дня его регистрации.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5. Председатель Думы в течение трех рабочих дней со дня получения заявления и не позднее чем за три рабочих дня до даты рассмотрения заявления на заседании Думы: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1) письменно уведомляет лицо, замещающее муниципальную должность, в отношении которого поступило заявление, о содержании поступившего заявления, а также о дате, времени и месте его рассмотрения;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2) предлагает лицу, замещающему муниципальную должность,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Думой.</w:t>
      </w:r>
    </w:p>
    <w:p w:rsidR="00DE6177" w:rsidRPr="00DE6177" w:rsidRDefault="00DE6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 xml:space="preserve">(п. 5 в ред. </w:t>
      </w:r>
      <w:hyperlink r:id="rId14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27.05.2020 N 620-НПА)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6. Рассмотрение Думой Находкинского городского округа заявления Губернатора Приморского края и принятие по нему решения о применении меры ответственности к депутату Думы Находкинского городского округа, главе Находкинского городского округа осуществляется Думой Находкинского городского округа не позднее 30 календарных дней со дня поступления, а если такое заявление поступило в Думу Находкинского городского округа в период между сессиями Думы Находкинского городского округа - не позднее чем через три месяца со дня поступления данного заявления.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 xml:space="preserve">7. Утратил силу. - </w:t>
      </w:r>
      <w:hyperlink r:id="rId15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27.05.2020 N 620-НПА.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8. Решение о применении меры ответственности принимается Думой Находкинского городского округа в присутствии депутата Думы Находкинского городского округа, главы Находкинского городского округа.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Неявка лица, в отношении которого рассматривается вопрос о применении мер ответственности, не препятствует рассмотрению заявления в его отсутствие.</w:t>
      </w:r>
    </w:p>
    <w:p w:rsidR="00DE6177" w:rsidRPr="00DE6177" w:rsidRDefault="00DE6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 xml:space="preserve">(п. 8 в ред. </w:t>
      </w:r>
      <w:hyperlink r:id="rId16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27.05.2020 N 620-НПА)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 xml:space="preserve">9. Утратил силу. - </w:t>
      </w:r>
      <w:hyperlink r:id="rId17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</w:t>
      </w:r>
      <w:r w:rsidRPr="00DE6177">
        <w:rPr>
          <w:rFonts w:ascii="Times New Roman" w:hAnsi="Times New Roman" w:cs="Times New Roman"/>
          <w:sz w:val="26"/>
          <w:szCs w:val="26"/>
        </w:rPr>
        <w:lastRenderedPageBreak/>
        <w:t>27.05.2020 N 620-НПА.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10. Решение о применении меры ответственности принимается отдельно в отношении каждого депутата Думы Находкинского городского округа, главы Находкинского городского округа путем голосования большинством голосов от установленной численности депутатов Думы Находкинского городского округа.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11. Решение о применении мер ответственности к депутату Думы Находкинского городского округа, главе Находкинского городского округа принимается на основе принципов справедливости, соразмерности и неотвратимости, учитываются характер совершенного коррупционного правонарушения, его тяжесть, обстоятельства, при которых оно совершено, а также личность депутата Думы Находкинского городского округа, главы Находкинского городского округа, результаты соблюдения им других ограничений, запретов и обязанностей, установленных в целях противодействия коррупции.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12. В случае если при голосовании проект решения о применении мер ответственности к депутату Думы Находкинского городского округа, главе Находкинского городского округа не набрал большинство голосов от установленной численности депутатов Думы Находкинского городского округа, Думой Находкинского городского округа принимается решение об отказе в применении мер ответственности к депутату Думы Находкинского городского округа, главе Находкинского городского округа.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13. Депутат Думы Находкинского городского округа в отношении которого рассматривается вопрос о применении меры ответственности, участие в голосовании не принимает.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14. В решении о применении мер ответственности к депутату Думы Находкинского городского округа, главе Находкинского городского округа указывается: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наличии);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должность (при наличии);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 несущественными;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 xml:space="preserve">принятую меру ответственности с обоснованием ее применения и указания на соответствующий пункт </w:t>
      </w:r>
      <w:hyperlink r:id="rId18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части 7.3-1 статьи 40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DE6177" w:rsidRPr="00DE6177" w:rsidRDefault="00DE6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 xml:space="preserve">(п. 14 в ред. </w:t>
      </w:r>
      <w:hyperlink r:id="rId19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30.09.2020 N 700-НПА)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15. Сведения в отношении депутата Думы Находкинского городского округа, главы Находкинского городского округа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lastRenderedPageBreak/>
        <w:t>16. Информация о принятом решении о применении мер ответственности (об отказе в применении мер ответственности) к депутату Думы Находкинского городского округа, главе Находкинского городского округа подлежит официальному опубликованию, в течение 10 рабочих дней со дня принятия решения.</w:t>
      </w:r>
    </w:p>
    <w:p w:rsidR="00DE6177" w:rsidRPr="00DE6177" w:rsidRDefault="00DE6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 xml:space="preserve">(п. 16 в ред. </w:t>
      </w:r>
      <w:hyperlink r:id="rId20" w:history="1">
        <w:r w:rsidRPr="00DE6177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DE6177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27.05.2020 N 620-НПА)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17. Решение, принятое Думой Находкинского городского округа по результатам рассмотрения заявления Губернатора Приморского края, направляется Губернатору Приморского края не позднее 5 рабочих дней со дня его принятия.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18. Депутат Думы Находкинского городского округа, глава Находкинского городского округа, вправе обжаловать решение о применении к нему мер ответственности в судебном порядке.</w:t>
      </w:r>
    </w:p>
    <w:p w:rsidR="00DE6177" w:rsidRPr="00DE6177" w:rsidRDefault="00DE6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19. Настоящее решение вступает в силу со дня его официального опубликования.</w:t>
      </w:r>
    </w:p>
    <w:p w:rsidR="00DE6177" w:rsidRPr="00DE6177" w:rsidRDefault="00DE6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6177" w:rsidRPr="00DE6177" w:rsidRDefault="00DE617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Глава Находкинского городского округа</w:t>
      </w:r>
    </w:p>
    <w:p w:rsidR="00DE6177" w:rsidRPr="00DE6177" w:rsidRDefault="00DE617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6177">
        <w:rPr>
          <w:rFonts w:ascii="Times New Roman" w:hAnsi="Times New Roman" w:cs="Times New Roman"/>
          <w:sz w:val="26"/>
          <w:szCs w:val="26"/>
        </w:rPr>
        <w:t>Б.И.ГЛАДКИХ</w:t>
      </w:r>
    </w:p>
    <w:p w:rsidR="00DE6177" w:rsidRPr="00DE6177" w:rsidRDefault="00DE6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6177" w:rsidRPr="00DE6177" w:rsidRDefault="00DE6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6177" w:rsidRPr="00DE6177" w:rsidRDefault="00DE617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692F53" w:rsidRPr="00DE6177" w:rsidRDefault="00692F53">
      <w:pPr>
        <w:rPr>
          <w:rFonts w:ascii="Times New Roman" w:hAnsi="Times New Roman" w:cs="Times New Roman"/>
          <w:sz w:val="26"/>
          <w:szCs w:val="26"/>
        </w:rPr>
      </w:pPr>
    </w:p>
    <w:sectPr w:rsidR="00692F53" w:rsidRPr="00DE6177" w:rsidSect="0002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7"/>
    <w:rsid w:val="00587D87"/>
    <w:rsid w:val="00692F53"/>
    <w:rsid w:val="00D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3CA1-686D-40EC-A934-FE0B05B4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6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6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F13C47060124DC66C67E5B0558EE3CB5B26EE3979F98D5FD9E5594C89C2B9344F0D4C130411B7B58A91DBAB292AA3DD3BeAG" TargetMode="External"/><Relationship Id="rId13" Type="http://schemas.openxmlformats.org/officeDocument/2006/relationships/hyperlink" Target="consultantplus://offline/ref=C19F13C47060124DC66C67E5B0558EE3CB5B26EE3979F98D5FD9E5594C89C2B9344F0D4C010449BBB58E8ED9A03C7CF29BEE91ED193FBE7B3D868CF43DeFG" TargetMode="External"/><Relationship Id="rId18" Type="http://schemas.openxmlformats.org/officeDocument/2006/relationships/hyperlink" Target="consultantplus://offline/ref=C19F13C47060124DC66C79E8A639D0ECC85570E33D7CF3D20784E30E13D9C4EC740F0B104A404FEEE4CADAD6A83336A3DCA59EED1F32e0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19F13C47060124DC66C79E8A639D0ECC85570EB3A74F3D20784E30E13D9C4EC660F531542445ABAB6908DDBAA33e6G" TargetMode="External"/><Relationship Id="rId12" Type="http://schemas.openxmlformats.org/officeDocument/2006/relationships/hyperlink" Target="consultantplus://offline/ref=C19F13C47060124DC66C67E5B0558EE3CB5B26EE3979FD8253D4E5594C89C2B9344F0D4C010449BBB58E8FDBAD3C7CF29BEE91ED193FBE7B3D868CF43DeFG" TargetMode="External"/><Relationship Id="rId17" Type="http://schemas.openxmlformats.org/officeDocument/2006/relationships/hyperlink" Target="consultantplus://offline/ref=C19F13C47060124DC66C67E5B0558EE3CB5B26EE3979FD8253D4E5594C89C2B9344F0D4C010449BBB58E8FDAAB3C7CF29BEE91ED193FBE7B3D868CF43De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9F13C47060124DC66C67E5B0558EE3CB5B26EE3979FD8253D4E5594C89C2B9344F0D4C010449BBB58E8FDAA83C7CF29BEE91ED193FBE7B3D868CF43DeFG" TargetMode="External"/><Relationship Id="rId20" Type="http://schemas.openxmlformats.org/officeDocument/2006/relationships/hyperlink" Target="consultantplus://offline/ref=C19F13C47060124DC66C67E5B0558EE3CB5B26EE3979FD8253D4E5594C89C2B9344F0D4C010449BBB58E8FDAAC3C7CF29BEE91ED193FBE7B3D868CF43De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9F13C47060124DC66C79E8A639D0ECC85570E33D7CF3D20784E30E13D9C4EC740F0B104A404FEEE4CADAD6A83336A3DCA59EED1F32e0G" TargetMode="External"/><Relationship Id="rId11" Type="http://schemas.openxmlformats.org/officeDocument/2006/relationships/hyperlink" Target="consultantplus://offline/ref=C19F13C47060124DC66C79E8A639D0ECC85570E33D7CF3D20784E30E13D9C4EC740F0B104A404FEEE4CADAD6A83336A3DCA59EED1F32e0G" TargetMode="External"/><Relationship Id="rId5" Type="http://schemas.openxmlformats.org/officeDocument/2006/relationships/hyperlink" Target="consultantplus://offline/ref=C19F13C47060124DC66C67E5B0558EE3CB5B26EE3978F88452D8E5594C89C2B9344F0D4C010449BBB58E8FDBAC3C7CF29BEE91ED193FBE7B3D868CF43DeFG" TargetMode="External"/><Relationship Id="rId15" Type="http://schemas.openxmlformats.org/officeDocument/2006/relationships/hyperlink" Target="consultantplus://offline/ref=C19F13C47060124DC66C67E5B0558EE3CB5B26EE3979FD8253D4E5594C89C2B9344F0D4C010449BBB58E8FDAAB3C7CF29BEE91ED193FBE7B3D868CF43DeFG" TargetMode="External"/><Relationship Id="rId10" Type="http://schemas.openxmlformats.org/officeDocument/2006/relationships/hyperlink" Target="consultantplus://offline/ref=C19F13C47060124DC66C79E8A639D0ECC85570E33D7CF3D20784E30E13D9C4EC740F0B104A404FEEE4CADAD6A83336A3DCA59EED1F32e0G" TargetMode="External"/><Relationship Id="rId19" Type="http://schemas.openxmlformats.org/officeDocument/2006/relationships/hyperlink" Target="consultantplus://offline/ref=C19F13C47060124DC66C67E5B0558EE3CB5B26EE3978F88452D8E5594C89C2B9344F0D4C010449BBB58E8FDBAD3C7CF29BEE91ED193FBE7B3D868CF43DeFG" TargetMode="External"/><Relationship Id="rId4" Type="http://schemas.openxmlformats.org/officeDocument/2006/relationships/hyperlink" Target="consultantplus://offline/ref=C19F13C47060124DC66C67E5B0558EE3CB5B26EE3979FD8253D4E5594C89C2B9344F0D4C010449BBB58E8FDBAC3C7CF29BEE91ED193FBE7B3D868CF43DeFG" TargetMode="External"/><Relationship Id="rId9" Type="http://schemas.openxmlformats.org/officeDocument/2006/relationships/hyperlink" Target="consultantplus://offline/ref=C19F13C47060124DC66C67E5B0558EE3CB5B26EE3978FB875FD1E5594C89C2B9344F0D4C130411B7B58A91DBAB292AA3DD3BeAG" TargetMode="External"/><Relationship Id="rId14" Type="http://schemas.openxmlformats.org/officeDocument/2006/relationships/hyperlink" Target="consultantplus://offline/ref=C19F13C47060124DC66C67E5B0558EE3CB5B26EE3979FD8253D4E5594C89C2B9344F0D4C010449BBB58E8FDBAE3C7CF29BEE91ED193FBE7B3D868CF43DeF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2</cp:revision>
  <dcterms:created xsi:type="dcterms:W3CDTF">2021-03-04T06:30:00Z</dcterms:created>
  <dcterms:modified xsi:type="dcterms:W3CDTF">2021-03-04T06:32:00Z</dcterms:modified>
</cp:coreProperties>
</file>