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EB" w:rsidRDefault="000B10EB" w:rsidP="000B10EB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B10EB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5A1AE8" w:rsidP="000B10EB">
      <w:pPr>
        <w:ind w:right="-284"/>
        <w:rPr>
          <w:sz w:val="26"/>
          <w:szCs w:val="26"/>
        </w:rPr>
      </w:pPr>
      <w:r>
        <w:rPr>
          <w:sz w:val="26"/>
          <w:szCs w:val="26"/>
        </w:rPr>
        <w:t>27</w:t>
      </w:r>
      <w:r w:rsidR="000B10EB">
        <w:rPr>
          <w:sz w:val="26"/>
          <w:szCs w:val="26"/>
        </w:rPr>
        <w:t>.</w:t>
      </w:r>
      <w:r w:rsidR="00385C94">
        <w:rPr>
          <w:sz w:val="26"/>
          <w:szCs w:val="26"/>
        </w:rPr>
        <w:t>10</w:t>
      </w:r>
      <w:r w:rsidR="000B10EB">
        <w:rPr>
          <w:sz w:val="26"/>
          <w:szCs w:val="26"/>
        </w:rPr>
        <w:t xml:space="preserve">.2021                                                                                                     </w:t>
      </w:r>
      <w:r>
        <w:rPr>
          <w:sz w:val="26"/>
          <w:szCs w:val="26"/>
        </w:rPr>
        <w:t xml:space="preserve">       № 963</w:t>
      </w:r>
      <w:r w:rsidR="00385C94">
        <w:rPr>
          <w:sz w:val="26"/>
          <w:szCs w:val="26"/>
        </w:rPr>
        <w:t>-НПА</w:t>
      </w:r>
    </w:p>
    <w:p w:rsidR="006C40A1" w:rsidRDefault="006C40A1" w:rsidP="000B10EB">
      <w:pPr>
        <w:ind w:right="-284"/>
        <w:jc w:val="both"/>
        <w:rPr>
          <w:sz w:val="26"/>
          <w:szCs w:val="26"/>
        </w:rPr>
      </w:pPr>
    </w:p>
    <w:p w:rsidR="006C40A1" w:rsidRDefault="006C40A1" w:rsidP="006C40A1">
      <w:pPr>
        <w:widowControl w:val="0"/>
        <w:autoSpaceDE w:val="0"/>
        <w:autoSpaceDN w:val="0"/>
        <w:adjustRightInd w:val="0"/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Устав Находкинского городского округа Приморского края</w:t>
      </w:r>
    </w:p>
    <w:p w:rsidR="00BB5FE9" w:rsidRDefault="003C691A"/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1. Внести в Устав Находкинского городского округа Приморского края, утвержденный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654861">
        <w:rPr>
          <w:rFonts w:eastAsiaTheme="minorHAnsi"/>
          <w:sz w:val="26"/>
          <w:szCs w:val="26"/>
          <w:lang w:eastAsia="en-US"/>
        </w:rPr>
        <w:t>6;</w:t>
      </w:r>
      <w:r w:rsidRPr="00654861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654861">
        <w:rPr>
          <w:rFonts w:eastAsiaTheme="minorHAnsi"/>
          <w:sz w:val="26"/>
          <w:szCs w:val="26"/>
          <w:lang w:eastAsia="en-US"/>
        </w:rPr>
        <w:t>2021, 18 мая, № 33)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 следующие изменения: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1) в части 1 статьи 8: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пункт 4.1 изложить в следующей редакции: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«4.1) </w:t>
      </w:r>
      <w:r w:rsidRPr="00654861">
        <w:rPr>
          <w:rFonts w:eastAsiaTheme="minorHAnsi"/>
          <w:sz w:val="26"/>
          <w:szCs w:val="26"/>
          <w:lang w:eastAsia="en-US"/>
        </w:rPr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в пункте 5 слова «</w:t>
      </w:r>
      <w:r w:rsidRPr="00654861">
        <w:rPr>
          <w:rFonts w:eastAsiaTheme="minorHAnsi"/>
          <w:sz w:val="26"/>
          <w:szCs w:val="26"/>
          <w:lang w:eastAsia="en-US"/>
        </w:rPr>
        <w:t>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654861" w:rsidRPr="00654861" w:rsidRDefault="00FA7187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</w:t>
      </w:r>
      <w:hyperlink r:id="rId8" w:history="1">
        <w:r w:rsidRPr="00FA7187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25</w:t>
        </w:r>
      </w:hyperlink>
      <w:r w:rsidRPr="00FA7187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</w:t>
      </w:r>
      <w:r>
        <w:rPr>
          <w:rFonts w:eastAsiaTheme="minorHAnsi"/>
          <w:sz w:val="26"/>
          <w:szCs w:val="26"/>
          <w:lang w:eastAsia="en-US"/>
        </w:rPr>
        <w:lastRenderedPageBreak/>
        <w:t>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безопасности)»</w:t>
      </w:r>
      <w:r w:rsidR="00654861" w:rsidRPr="00654861">
        <w:rPr>
          <w:rFonts w:eastAsiaTheme="minorHAnsi"/>
          <w:sz w:val="26"/>
          <w:szCs w:val="26"/>
          <w:lang w:eastAsia="en-US"/>
        </w:rPr>
        <w:t>;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в пункте 30 слова </w:t>
      </w:r>
      <w:r w:rsidRPr="00654861">
        <w:rPr>
          <w:rFonts w:eastAsiaTheme="minorHAnsi"/>
          <w:sz w:val="26"/>
          <w:szCs w:val="26"/>
          <w:lang w:eastAsia="en-US"/>
        </w:rPr>
        <w:t xml:space="preserve">«использования и охраны» заменить </w:t>
      </w:r>
      <w:r w:rsidR="005D2317">
        <w:rPr>
          <w:rFonts w:eastAsiaTheme="minorHAnsi"/>
          <w:sz w:val="26"/>
          <w:szCs w:val="26"/>
          <w:lang w:eastAsia="en-US"/>
        </w:rPr>
        <w:t>словами «охраны и использования</w:t>
      </w:r>
      <w:r w:rsidRPr="00654861">
        <w:rPr>
          <w:rFonts w:eastAsiaTheme="minorHAnsi"/>
          <w:sz w:val="26"/>
          <w:szCs w:val="26"/>
          <w:lang w:eastAsia="en-US"/>
        </w:rPr>
        <w:t>»;</w:t>
      </w:r>
    </w:p>
    <w:p w:rsidR="00654861" w:rsidRP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2) часть 2 статьи 8.2 изложить в след редакции: </w:t>
      </w:r>
    </w:p>
    <w:p w:rsidR="00654861" w:rsidRP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«2. </w:t>
      </w:r>
      <w:r w:rsidRPr="00654861">
        <w:rPr>
          <w:rFonts w:eastAsiaTheme="minorHAnsi"/>
          <w:sz w:val="26"/>
          <w:szCs w:val="26"/>
          <w:lang w:eastAsia="en-US"/>
        </w:rPr>
        <w:t xml:space="preserve">Организация и осуществление видов муниципального контроля регулируются Федеральным </w:t>
      </w:r>
      <w:hyperlink r:id="rId9" w:history="1">
        <w:r w:rsidRPr="0065486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54861">
        <w:rPr>
          <w:rFonts w:eastAsiaTheme="minorHAnsi"/>
          <w:sz w:val="26"/>
          <w:szCs w:val="26"/>
          <w:lang w:eastAsia="en-US"/>
        </w:rPr>
        <w:t xml:space="preserve"> от 31 июля 2020 года №</w:t>
      </w:r>
      <w:r w:rsidR="005D2317">
        <w:rPr>
          <w:rFonts w:eastAsiaTheme="minorHAnsi"/>
          <w:sz w:val="26"/>
          <w:szCs w:val="26"/>
          <w:lang w:eastAsia="en-US"/>
        </w:rPr>
        <w:t xml:space="preserve"> </w:t>
      </w:r>
      <w:r w:rsidRPr="00654861">
        <w:rPr>
          <w:rFonts w:eastAsiaTheme="minorHAnsi"/>
          <w:sz w:val="26"/>
          <w:szCs w:val="26"/>
          <w:lang w:eastAsia="en-US"/>
        </w:rPr>
        <w:t xml:space="preserve">248-ФЗ «О государственном контроле (надзоре) и муниципальном </w:t>
      </w:r>
      <w:r w:rsidR="005D2317">
        <w:rPr>
          <w:rFonts w:eastAsiaTheme="minorHAnsi"/>
          <w:sz w:val="26"/>
          <w:szCs w:val="26"/>
          <w:lang w:eastAsia="en-US"/>
        </w:rPr>
        <w:t>контроле в Российской Федерации</w:t>
      </w:r>
      <w:r w:rsidRPr="00654861">
        <w:rPr>
          <w:rFonts w:eastAsiaTheme="minorHAnsi"/>
          <w:sz w:val="26"/>
          <w:szCs w:val="26"/>
          <w:lang w:eastAsia="en-US"/>
        </w:rPr>
        <w:t>»</w:t>
      </w:r>
      <w:r w:rsidR="005D2317">
        <w:rPr>
          <w:rFonts w:eastAsiaTheme="minorHAnsi"/>
          <w:sz w:val="26"/>
          <w:szCs w:val="26"/>
          <w:lang w:eastAsia="en-US"/>
        </w:rPr>
        <w:t>.»</w:t>
      </w:r>
      <w:r w:rsidRPr="00654861">
        <w:rPr>
          <w:rFonts w:eastAsiaTheme="minorHAnsi"/>
          <w:sz w:val="26"/>
          <w:szCs w:val="26"/>
          <w:lang w:eastAsia="en-US"/>
        </w:rPr>
        <w:t>;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 xml:space="preserve">3) в статье 15: 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часть 7 изложить в следующей редакции: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«7. Порядок организации и проведения публичных слушаний определяется нормативным правовым актом Думы Находкинского городского округа и должен предусматривать заблаговременное оповещение жителей Находкинского городского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Думы Находкинского городского округа в информационно-теле</w:t>
      </w:r>
      <w:r w:rsidR="005D2317">
        <w:rPr>
          <w:rFonts w:eastAsiaTheme="minorHAnsi"/>
          <w:sz w:val="26"/>
          <w:szCs w:val="26"/>
          <w:lang w:eastAsia="en-US"/>
        </w:rPr>
        <w:t>коммуникационной сети «Интернет» (далее в настоящей статье - официальный сайт)</w:t>
      </w:r>
      <w:r w:rsidRPr="00654861">
        <w:rPr>
          <w:rFonts w:eastAsiaTheme="minorHAnsi"/>
          <w:sz w:val="26"/>
          <w:szCs w:val="26"/>
          <w:lang w:eastAsia="en-US"/>
        </w:rPr>
        <w:t>, возможность представления жителями Находкинского городского округа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Находкинского городского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сайте.»;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часть 9 изложить в следующей редакции: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«9. По проектам генерального плана,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обсуждения, в соответствии с законодательством о градостроительной деятельности.»;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4) пункт 10(27) статьи 35 изложить в следующей редакции:</w:t>
      </w:r>
    </w:p>
    <w:p w:rsid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«10(27) осуществляет муниципальный контроль за исполнением единой теплоснабжающей организацией обязательства по строительству, реконструкции и (или) модернизации объектов теплоснабжения;»;</w:t>
      </w:r>
    </w:p>
    <w:p w:rsidR="00385C94" w:rsidRDefault="00385C94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85C94" w:rsidRDefault="00385C94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85C94" w:rsidRPr="00654861" w:rsidRDefault="00385C94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lastRenderedPageBreak/>
        <w:t>5) статью 36.2 изложить в следующей редакции:</w:t>
      </w:r>
    </w:p>
    <w:p w:rsidR="00385C94" w:rsidRPr="00654861" w:rsidRDefault="00385C94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«</w:t>
      </w:r>
      <w:r w:rsidRPr="00385C94">
        <w:rPr>
          <w:rFonts w:eastAsiaTheme="minorHAnsi"/>
          <w:b/>
          <w:sz w:val="26"/>
          <w:szCs w:val="26"/>
          <w:lang w:eastAsia="en-US"/>
        </w:rPr>
        <w:t>Статья 36.2.</w:t>
      </w:r>
      <w:r w:rsidRPr="00654861">
        <w:rPr>
          <w:rFonts w:eastAsiaTheme="minorHAnsi"/>
          <w:sz w:val="26"/>
          <w:szCs w:val="26"/>
          <w:lang w:eastAsia="en-US"/>
        </w:rPr>
        <w:t xml:space="preserve"> Полномочия Контрольно-счетной палаты Находкинского городского округа</w:t>
      </w:r>
    </w:p>
    <w:p w:rsidR="00EF1D80" w:rsidRPr="00654861" w:rsidRDefault="00EF1D80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Контрольно-счетная палата осуществляет следующие основные полномочия: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1) организация и осуществление контроля за законностью и эффективностью использования средств бюджета Находкинского городского округа, а также иных средств в случаях, предусмотренных законодательством Российской Федерации;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2) экспертиза проектов бюджета Находкинского городского округа, проверка и анализ обоснованности его показателей;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3) внешняя проверка годового отчета об исполнении бюджета Находкинского городского округа;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4) проведение аудита в сфере закупок товаров, работ и услуг в соответствии с Федеральным </w:t>
      </w:r>
      <w:hyperlink r:id="rId10" w:history="1">
        <w:r w:rsidRPr="00C91854">
          <w:rPr>
            <w:sz w:val="26"/>
            <w:szCs w:val="26"/>
          </w:rPr>
          <w:t>законом</w:t>
        </w:r>
      </w:hyperlink>
      <w:r w:rsidRPr="00C91854">
        <w:rPr>
          <w:sz w:val="26"/>
          <w:szCs w:val="26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5) оценка эффективности формирования собственности Находкинского городского округа,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6) оценка эффективности предоставления налоговых и иных льгот и преимуществ, бюджетных кредитов за счет средств бюджета Находкинского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Находкинского городского округа и имущества, находящегося в собственности Находкинского городского округа;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7) экспертиза проектов муниципальных правовых актов в части, касающейся расходных обязательств Находкинского городского округа, экспертиза проектов муниципальных правовых актов, приводящих к изменению доходов бюджета Находкинского городского округа, а также муниципальных программ (проектов муниципальных программ);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8) анализ и мониторинг бюджетного процесса в Находкинском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9) проведение оперативного анализа исполнения и контроля за организацией исполнения бюджета Находкинского городского округа в текущем финансовом году, ежеквартальное представление информации о ходе исполнения бюджета Находкинского городского округа, о результатах проведенных контрольных и экспертно-аналитических мероприятий в Думу Находкинского городского округа и главе Находкинского городского округа;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10) осуществление контроля за состоянием внутреннего и внешнего долга Находкинского городского округа;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11) оценка реализуемости, рисков и результатов достижения целей социально-экономического развития Находкинского городского округа, предусмотренных </w:t>
      </w:r>
      <w:r w:rsidRPr="00C91854">
        <w:rPr>
          <w:sz w:val="26"/>
          <w:szCs w:val="26"/>
        </w:rPr>
        <w:lastRenderedPageBreak/>
        <w:t>документами стратегического планирования Находкинского городского округа, в пределах компетенции Контрольно-счетной палаты;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12) участие в пределах полномочий в мероприятиях, направленных на противодействие коррупции;</w:t>
      </w:r>
    </w:p>
    <w:p w:rsidR="002646AD" w:rsidRPr="00C91854" w:rsidRDefault="002646AD" w:rsidP="00385C9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13) иные полномочия в сфере внешнего муниципального финансового контроля, установленные федеральными законами, законами Приморского края, </w:t>
      </w:r>
      <w:r w:rsidR="00F071B8">
        <w:rPr>
          <w:sz w:val="26"/>
          <w:szCs w:val="26"/>
        </w:rPr>
        <w:t xml:space="preserve">настоящим </w:t>
      </w:r>
      <w:r w:rsidRPr="00C91854">
        <w:rPr>
          <w:sz w:val="26"/>
          <w:szCs w:val="26"/>
        </w:rPr>
        <w:t>Уставом и нормативными правовыми актами Думы Находкинского городского округа.</w:t>
      </w:r>
    </w:p>
    <w:p w:rsidR="00654861" w:rsidRP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>Контрольно-счетная палата Находкинского городского округа осуществляет организацию профессионального образования и дополнительного профессионального образования муниципальных служащих Контрольно-счетной палаты Находкинского городского округа, осуществляет организацию подготовки кадров для муниципальной службы в Контрольно-счетной палате Находкинского городского округа в порядке, предусмотренном законодательством Российской Федерации об образовании и законодательством Российской Федерации о муниципальной службе.»;</w:t>
      </w:r>
    </w:p>
    <w:p w:rsidR="00654861" w:rsidRP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6) в статье 45: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в части 6 слова </w:t>
      </w:r>
      <w:r w:rsidRPr="00654861">
        <w:rPr>
          <w:rFonts w:eastAsiaTheme="minorHAnsi"/>
          <w:sz w:val="26"/>
          <w:szCs w:val="26"/>
          <w:lang w:eastAsia="en-US"/>
        </w:rPr>
        <w:t>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деятельности»;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часть 7 изложить в следующей редакции: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«7.</w:t>
      </w:r>
      <w:r w:rsidRPr="00654861">
        <w:rPr>
          <w:rFonts w:eastAsiaTheme="minorHAnsi"/>
          <w:sz w:val="26"/>
          <w:szCs w:val="26"/>
          <w:lang w:eastAsia="en-US"/>
        </w:rPr>
        <w:t xml:space="preserve">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обязанные требования, запреты и ограничения для субъектов предпринимательской и иной экономической деятельности, обязанности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обязанности для субъектов инвестиционной деятельности и бюджета Находкинского городского округа.»;</w:t>
      </w:r>
    </w:p>
    <w:p w:rsidR="00654861" w:rsidRPr="00654861" w:rsidRDefault="00654861" w:rsidP="00385C9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654861">
        <w:rPr>
          <w:rFonts w:eastAsiaTheme="minorHAnsi"/>
          <w:sz w:val="26"/>
          <w:szCs w:val="26"/>
          <w:lang w:eastAsia="en-US"/>
        </w:rPr>
        <w:t xml:space="preserve">7) часть 8 статьи 46 после слов «муниципальных образований» дополнить словами «уведомления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</w:t>
      </w:r>
      <w:r w:rsidR="0005335A">
        <w:rPr>
          <w:rFonts w:eastAsiaTheme="minorHAnsi"/>
          <w:sz w:val="26"/>
          <w:szCs w:val="26"/>
          <w:lang w:eastAsia="en-US"/>
        </w:rPr>
        <w:t>Приморского края</w:t>
      </w:r>
      <w:r w:rsidRPr="00654861">
        <w:rPr>
          <w:rFonts w:eastAsiaTheme="minorHAnsi"/>
          <w:sz w:val="26"/>
          <w:szCs w:val="26"/>
          <w:lang w:eastAsia="en-US"/>
        </w:rPr>
        <w:t>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</w:p>
    <w:p w:rsidR="00654861" w:rsidRPr="00654861" w:rsidRDefault="00654861" w:rsidP="00385C94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2. Настоящее решение вступает в силу со дня его официального опубликования. 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</w:t>
      </w:r>
      <w:r w:rsidR="00EB1277">
        <w:rPr>
          <w:rFonts w:eastAsiaTheme="minorHAnsi"/>
          <w:color w:val="000000"/>
          <w:sz w:val="26"/>
          <w:szCs w:val="26"/>
          <w:lang w:eastAsia="en-US"/>
        </w:rPr>
        <w:t xml:space="preserve">     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А.А. Киселев                                                             </w:t>
      </w: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654861" w:rsidRPr="00654861" w:rsidRDefault="00654861" w:rsidP="00654861">
      <w:pPr>
        <w:widowControl w:val="0"/>
        <w:autoSpaceDE w:val="0"/>
        <w:autoSpaceDN w:val="0"/>
        <w:adjustRightInd w:val="0"/>
        <w:ind w:right="-28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5A1AE8" w:rsidRDefault="00654861" w:rsidP="00295937">
      <w:pPr>
        <w:ind w:right="-284"/>
        <w:rPr>
          <w:rFonts w:eastAsiaTheme="minorHAnsi"/>
          <w:color w:val="000000"/>
          <w:sz w:val="26"/>
          <w:szCs w:val="26"/>
          <w:lang w:eastAsia="en-US"/>
        </w:rPr>
      </w:pP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</w:r>
      <w:r w:rsidRPr="0065486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</w:t>
      </w:r>
      <w:r w:rsidR="00EB1277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Т.В. </w:t>
      </w:r>
      <w:proofErr w:type="spellStart"/>
      <w:r w:rsidRPr="0065486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65486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5A1AE8" w:rsidRDefault="005A1AE8" w:rsidP="00295937">
      <w:pPr>
        <w:ind w:right="-284"/>
        <w:rPr>
          <w:rFonts w:eastAsiaTheme="minorHAnsi"/>
          <w:color w:val="000000"/>
          <w:sz w:val="26"/>
          <w:szCs w:val="26"/>
          <w:lang w:eastAsia="en-US"/>
        </w:rPr>
      </w:pPr>
    </w:p>
    <w:p w:rsidR="005A1AE8" w:rsidRDefault="005A1AE8" w:rsidP="00295937">
      <w:pPr>
        <w:ind w:right="-284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27 октября 2021 года</w:t>
      </w:r>
    </w:p>
    <w:p w:rsidR="00654861" w:rsidRDefault="005A1AE8" w:rsidP="00295937">
      <w:pPr>
        <w:ind w:right="-284"/>
      </w:pPr>
      <w:r>
        <w:rPr>
          <w:rFonts w:eastAsiaTheme="minorHAnsi"/>
          <w:color w:val="000000"/>
          <w:sz w:val="26"/>
          <w:szCs w:val="26"/>
          <w:lang w:eastAsia="en-US"/>
        </w:rPr>
        <w:t>№ 963-НПА</w:t>
      </w:r>
      <w:bookmarkStart w:id="0" w:name="_GoBack"/>
      <w:bookmarkEnd w:id="0"/>
      <w:r w:rsidR="00654861" w:rsidRPr="00654861">
        <w:rPr>
          <w:rFonts w:eastAsiaTheme="minorHAnsi"/>
          <w:color w:val="000000"/>
          <w:sz w:val="26"/>
          <w:szCs w:val="26"/>
          <w:lang w:eastAsia="en-US"/>
        </w:rPr>
        <w:t xml:space="preserve">     </w:t>
      </w:r>
    </w:p>
    <w:sectPr w:rsidR="00654861" w:rsidSect="00694086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1A" w:rsidRDefault="003C691A" w:rsidP="00EF1D80">
      <w:r>
        <w:separator/>
      </w:r>
    </w:p>
  </w:endnote>
  <w:endnote w:type="continuationSeparator" w:id="0">
    <w:p w:rsidR="003C691A" w:rsidRDefault="003C691A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1A" w:rsidRDefault="003C691A" w:rsidP="00EF1D80">
      <w:r>
        <w:separator/>
      </w:r>
    </w:p>
  </w:footnote>
  <w:footnote w:type="continuationSeparator" w:id="0">
    <w:p w:rsidR="003C691A" w:rsidRDefault="003C691A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094847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E8">
          <w:rPr>
            <w:noProof/>
          </w:rPr>
          <w:t>4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14EAA"/>
    <w:rsid w:val="000225DE"/>
    <w:rsid w:val="0005335A"/>
    <w:rsid w:val="000B10EB"/>
    <w:rsid w:val="000C2F5F"/>
    <w:rsid w:val="00197FCD"/>
    <w:rsid w:val="002646AD"/>
    <w:rsid w:val="00295937"/>
    <w:rsid w:val="00320E86"/>
    <w:rsid w:val="00385C94"/>
    <w:rsid w:val="003C691A"/>
    <w:rsid w:val="003D76FB"/>
    <w:rsid w:val="00454912"/>
    <w:rsid w:val="004751E8"/>
    <w:rsid w:val="00571722"/>
    <w:rsid w:val="005A1AE8"/>
    <w:rsid w:val="005D2317"/>
    <w:rsid w:val="005E3A44"/>
    <w:rsid w:val="00654861"/>
    <w:rsid w:val="00666FAC"/>
    <w:rsid w:val="006768D3"/>
    <w:rsid w:val="00694086"/>
    <w:rsid w:val="006C0756"/>
    <w:rsid w:val="006C40A1"/>
    <w:rsid w:val="00AB4352"/>
    <w:rsid w:val="00D95830"/>
    <w:rsid w:val="00EB1277"/>
    <w:rsid w:val="00EF1D80"/>
    <w:rsid w:val="00F071B8"/>
    <w:rsid w:val="00FA7187"/>
    <w:rsid w:val="00FC7F64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989EA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C3290293E6D7BB1A31DC85DFAA39612A581447D9415B3032EA1A4BC3F6779CBAEBCCFF286917D92A6598216C2B5242BCA093B77F9048C0C8u9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34FEF46FE432FBD6F43E4173875B50AA3183DEDFCC661200C21A0FB2AECAE78AB14EE47C80C5C314F6047D6FFq4u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1AD63222A1B0172585731CCD1D4709F6CDCA5B8A94B5B119778E6C32E25208E147FDA062A9E9FBD7DA9DED3FbBY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2021-08-26T06:34:00Z</cp:lastPrinted>
  <dcterms:created xsi:type="dcterms:W3CDTF">2021-10-27T04:56:00Z</dcterms:created>
  <dcterms:modified xsi:type="dcterms:W3CDTF">2021-10-27T04:59:00Z</dcterms:modified>
</cp:coreProperties>
</file>