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C86" w:rsidRDefault="00563C86" w:rsidP="00421866">
      <w:pPr>
        <w:ind w:right="-285"/>
        <w:jc w:val="center"/>
        <w:rPr>
          <w:rFonts w:ascii="Arial" w:hAnsi="Arial"/>
        </w:rPr>
      </w:pPr>
      <w:r>
        <w:rPr>
          <w:rFonts w:ascii="Arial" w:hAnsi="Arial"/>
          <w:noProof/>
          <w:sz w:val="28"/>
        </w:rPr>
        <w:drawing>
          <wp:inline distT="0" distB="0" distL="0" distR="0" wp14:anchorId="01260459" wp14:editId="2A818AFF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3C86" w:rsidRDefault="00563C86" w:rsidP="00421866">
      <w:pPr>
        <w:ind w:right="-285"/>
        <w:jc w:val="center"/>
        <w:rPr>
          <w:sz w:val="26"/>
          <w:szCs w:val="26"/>
        </w:rPr>
      </w:pPr>
    </w:p>
    <w:p w:rsidR="00563C86" w:rsidRDefault="00563C86" w:rsidP="00421866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  <w:r>
        <w:rPr>
          <w:b/>
          <w:sz w:val="26"/>
          <w:szCs w:val="26"/>
        </w:rPr>
        <w:br/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563C86" w:rsidRDefault="00563C86" w:rsidP="00421866">
      <w:pPr>
        <w:pBdr>
          <w:bottom w:val="double" w:sz="12" w:space="0" w:color="auto"/>
        </w:pBdr>
        <w:ind w:right="-285"/>
        <w:jc w:val="center"/>
        <w:rPr>
          <w:sz w:val="26"/>
          <w:szCs w:val="26"/>
        </w:rPr>
      </w:pPr>
    </w:p>
    <w:p w:rsidR="00563C86" w:rsidRDefault="00563C86" w:rsidP="00421866">
      <w:pPr>
        <w:ind w:right="-285"/>
        <w:jc w:val="center"/>
        <w:rPr>
          <w:sz w:val="26"/>
          <w:szCs w:val="26"/>
        </w:rPr>
      </w:pPr>
    </w:p>
    <w:p w:rsidR="00563C86" w:rsidRDefault="00563C86" w:rsidP="00421866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9F4506" w:rsidRDefault="009F4506" w:rsidP="00421866">
      <w:pPr>
        <w:ind w:right="-285"/>
        <w:jc w:val="center"/>
        <w:rPr>
          <w:sz w:val="26"/>
          <w:szCs w:val="26"/>
        </w:rPr>
      </w:pPr>
    </w:p>
    <w:p w:rsidR="009F4506" w:rsidRDefault="008E3968" w:rsidP="00421866">
      <w:pPr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__.0</w:t>
      </w:r>
      <w:r w:rsidR="00D502C6">
        <w:rPr>
          <w:sz w:val="26"/>
          <w:szCs w:val="26"/>
        </w:rPr>
        <w:t>3</w:t>
      </w:r>
      <w:r w:rsidR="009F4506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="009F4506">
        <w:rPr>
          <w:sz w:val="26"/>
          <w:szCs w:val="26"/>
        </w:rPr>
        <w:t xml:space="preserve">                                                                                                  </w:t>
      </w:r>
      <w:r w:rsidR="00446EC3">
        <w:rPr>
          <w:sz w:val="26"/>
          <w:szCs w:val="26"/>
        </w:rPr>
        <w:t xml:space="preserve">    </w:t>
      </w:r>
      <w:r w:rsidR="00367FEB">
        <w:rPr>
          <w:sz w:val="26"/>
          <w:szCs w:val="26"/>
        </w:rPr>
        <w:t>ПРОЕКТ</w:t>
      </w:r>
      <w:r w:rsidR="00DF4143">
        <w:rPr>
          <w:sz w:val="26"/>
          <w:szCs w:val="26"/>
        </w:rPr>
        <w:t>-НПА</w:t>
      </w:r>
    </w:p>
    <w:p w:rsidR="009F4506" w:rsidRDefault="009F4506" w:rsidP="00421866">
      <w:pPr>
        <w:ind w:left="540" w:right="-285" w:firstLine="27"/>
        <w:jc w:val="both"/>
        <w:rPr>
          <w:sz w:val="26"/>
          <w:szCs w:val="26"/>
        </w:rPr>
      </w:pPr>
    </w:p>
    <w:p w:rsidR="009046BD" w:rsidRPr="009046BD" w:rsidRDefault="009046BD" w:rsidP="009046BD">
      <w:pPr>
        <w:pStyle w:val="ab"/>
        <w:spacing w:after="0"/>
        <w:ind w:right="-284"/>
        <w:jc w:val="center"/>
        <w:rPr>
          <w:sz w:val="26"/>
          <w:szCs w:val="26"/>
        </w:rPr>
      </w:pPr>
      <w:r w:rsidRPr="009046BD">
        <w:rPr>
          <w:sz w:val="26"/>
          <w:szCs w:val="26"/>
        </w:rPr>
        <w:t>О внесении изменения в статью 2 решения Думы Находкинского городского округа</w:t>
      </w:r>
    </w:p>
    <w:p w:rsidR="009046BD" w:rsidRPr="009046BD" w:rsidRDefault="009046BD" w:rsidP="009046BD">
      <w:pPr>
        <w:pStyle w:val="ab"/>
        <w:spacing w:after="0"/>
        <w:ind w:right="-284"/>
        <w:jc w:val="center"/>
        <w:rPr>
          <w:sz w:val="26"/>
          <w:szCs w:val="26"/>
        </w:rPr>
      </w:pPr>
      <w:r w:rsidRPr="009046BD">
        <w:rPr>
          <w:sz w:val="26"/>
          <w:szCs w:val="26"/>
        </w:rPr>
        <w:t>от 27.10.2021 № 974-НПА «О порядке льготного посещения объектов спорта,</w:t>
      </w:r>
      <w:r>
        <w:rPr>
          <w:sz w:val="26"/>
          <w:szCs w:val="26"/>
        </w:rPr>
        <w:t xml:space="preserve"> </w:t>
      </w:r>
      <w:r w:rsidRPr="009046BD">
        <w:rPr>
          <w:sz w:val="26"/>
          <w:szCs w:val="26"/>
        </w:rPr>
        <w:t>находящихся в муниципальной собственности Находкинского</w:t>
      </w:r>
      <w:r>
        <w:rPr>
          <w:sz w:val="26"/>
          <w:szCs w:val="26"/>
        </w:rPr>
        <w:t xml:space="preserve"> </w:t>
      </w:r>
      <w:r w:rsidRPr="009046BD">
        <w:rPr>
          <w:sz w:val="26"/>
          <w:szCs w:val="26"/>
        </w:rPr>
        <w:t>городского округа, отдельными категориями граждан»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ab/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1. Внести в статью 2 решения Думы Находкинского городского округа                       от 27.10.2021 № 974-НПА «О порядке льготного посещения объектов спорта, находящихся в муниципальной собственности Находкинского городского округа, отдельными категориями граждан» (Ведомости Находки, 2021, 3 ноября, № 76 (0237) изменение, изложив её в следующей редакции:</w:t>
      </w:r>
    </w:p>
    <w:p w:rsid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«</w:t>
      </w:r>
      <w:r w:rsidRPr="009046BD">
        <w:rPr>
          <w:b/>
          <w:sz w:val="26"/>
          <w:szCs w:val="26"/>
        </w:rPr>
        <w:t>Статья 2.</w:t>
      </w:r>
      <w:r w:rsidRPr="009046BD">
        <w:rPr>
          <w:sz w:val="26"/>
          <w:szCs w:val="26"/>
        </w:rPr>
        <w:t xml:space="preserve"> Условия и порядок предоставления льгот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1. Льготы устанавливаются при посещении объектов спорта и иных спортивных сооружений, находящихся в муниципальной собственности Находкинского городского округа (далее - объекты спорта), и заключаются в частичном или полном освобождении от взимания платы за оказание платной услуги при посещении объектов спорта.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2. Право на льготное посещение объектов спорта имеют следующие категории граждан: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1) инвалиды, лица с ограниченными возможностями здоровья;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2) дети-сироты и дети, оставшиеся без попечения родителей;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3) дети из малоимущих семей;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 xml:space="preserve">4) дети из многодетных семей, зарегистрированных в качестве многодетной семьи на территории Приморского края в установленном законодательством Приморского края порядке, до достижения возраста 18 лет или возраста 23 лет при условии его обучения по очной форме обучения в образовательной организации               </w:t>
      </w:r>
      <w:proofErr w:type="gramStart"/>
      <w:r w:rsidRPr="009046BD">
        <w:rPr>
          <w:sz w:val="26"/>
          <w:szCs w:val="26"/>
        </w:rPr>
        <w:t xml:space="preserve">   (</w:t>
      </w:r>
      <w:proofErr w:type="gramEnd"/>
      <w:r w:rsidRPr="009046BD">
        <w:rPr>
          <w:sz w:val="26"/>
          <w:szCs w:val="26"/>
        </w:rPr>
        <w:t>за исключением образовательной организации, реализующей дополнительные образовательные программы);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5) пенсионеры по старости;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6) граждане</w:t>
      </w:r>
      <w:r w:rsidRPr="009046BD">
        <w:rPr>
          <w:sz w:val="26"/>
          <w:szCs w:val="26"/>
        </w:rPr>
        <w:tab/>
        <w:t xml:space="preserve">Российской Федерации, принимавшие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либо выполнявшие задачи по отражению вооруженного вторжения на территорию Российской Федерации, а также в ходе вооруженной провокации на государственной </w:t>
      </w:r>
      <w:r w:rsidRPr="009046BD">
        <w:rPr>
          <w:sz w:val="26"/>
          <w:szCs w:val="26"/>
        </w:rPr>
        <w:lastRenderedPageBreak/>
        <w:t>границе Российской Федерации и территориях субъектов Российской Федерации, прилегающих к районам проведения специальной военной операции (далее - специальная военная операция, отражение вооруженного вторжения, вооруженная провокация), из числа: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 xml:space="preserve">военнослужащих, в том числе уволенных в запас (отставку); 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на Вооруженные Силы Российской Федерации (войска национальной гвардии Российской Федерации), в ходе специальной военной операции, отражения вооруженного вторжения, а также в ходе вооруженной провокации;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лиц,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</w:t>
      </w:r>
      <w:r>
        <w:rPr>
          <w:sz w:val="26"/>
          <w:szCs w:val="26"/>
        </w:rPr>
        <w:t>де специальной военной операции;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 xml:space="preserve">7) подростки старше 16 лет, состоящие на учете в комиссии по делам несовершеннолетних и защите их прав на территории </w:t>
      </w:r>
      <w:r>
        <w:rPr>
          <w:sz w:val="26"/>
          <w:szCs w:val="26"/>
        </w:rPr>
        <w:t>Находкинского городского округа;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8) дети в возрасте до 18 лет лиц, указанных в пункте 6 настоящей части, в том числе погибших (умерших) вследствие увечья (ранения, травмы, контузии) или заболевания, полученных ими в ходе участия в специальной военной операции, выполнения задач по отражению вооруженного вторжения, а также в ходе вооруженной провокации.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3. Для лиц, указанных в пунктах 1, 6 и 8 части 2 настоящей статьи, устанавливается льготное посещение объектов спорта на бесплатной основе.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4. Для лиц, указанных в пункте 7 части 2 настоящей статьи, устанавливается льготное посещение муниципального автономного учреждения «Физкультура и здоровье» Находкинского городского округа на бесплатной основе.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5. Для лиц, указанных в пунктах 2, 3, 4 части 2 настоящей статьи, устанавливается льготное посещение объектов спорта с оплатой в размере 25 %                   от стоимости платной услуги.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6. Для лиц, указанных в пункте 5 части 2 настоящей статьи, устанавливается льготное посещение объектов спорта с оплатой в размере 30 % от стоимости платной услуги.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7. Льготное посещение объектов спорта лицами, указанными в части 2 настоящей статьи, осуществляется согласно графикам, устанавливаемым муниципальными учреждениями спортивной направленности (далее по тексту - график Учреждения).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8. Лица, указанные в части 2 настоящей статьи, либо их законные представители для реализации права на льготное посещение объектов спорта, предъявляют в Учреждения следующие документы: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1) документ, удостоверяющий личность (паспорт, свидетельство о рождении для лиц, не достигших 14 лет); справку медико-социальной экспертизы - для лиц, указанных в пункте 1 части 2 настоящей статьи;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2) документ, удостоверяющий личность (паспорт, свидетельство о рождении для лиц, не достигших 14 лет); копию документа, подтверждающего соответствующий статус - для лиц, указанных в пунктах 2, 6 и 8 части 2 настоящей статьи;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 xml:space="preserve">3) документ, удостоверяющий личность (паспорт, свидетельство о рождении для лиц, не достигших 14 лет); справку, выданную территориальными отделами министерства труда и социальной политики Приморского края о получении семьей </w:t>
      </w:r>
      <w:r w:rsidRPr="009046BD">
        <w:rPr>
          <w:sz w:val="26"/>
          <w:szCs w:val="26"/>
        </w:rPr>
        <w:lastRenderedPageBreak/>
        <w:t>лица, претендующего на получение спортивных услуг, пособия на ребенка, предоставляемого ежемесячно - для лиц, указанных в пункте 3 части 2 настоящей статьи;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4) документ, удостоверяющий личность (паспорт, свидетельство о рождении для лиц, не достигших 14 лет); удостоверение многодетной семьи, выдаваемое территориальными отделами министерства труда и социальной политики Приморского края - для лиц, указанных в пункте 4 части 2 настоящей статьи;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5) документ, удостоверяющий личность (паспорт); пенсионное удостоверение - для лиц, указанных в пункте 5 части 2 настоящей статьи;</w:t>
      </w:r>
    </w:p>
    <w:p w:rsidR="009046BD" w:rsidRP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6) документ, удостоверяющий личность (паспорт); справка, подтверждающая нахождение на учете в комиссии по делам несовершеннолетних и защите их прав на территории Находкинского городского округа - для лиц, указанных в пункте 7 части 2 настоящей статьи.</w:t>
      </w:r>
    </w:p>
    <w:p w:rsidR="009046BD" w:rsidRDefault="009046BD" w:rsidP="009046BD">
      <w:pPr>
        <w:pStyle w:val="ab"/>
        <w:spacing w:after="0"/>
        <w:ind w:right="-284" w:firstLine="709"/>
        <w:jc w:val="both"/>
        <w:rPr>
          <w:sz w:val="26"/>
          <w:szCs w:val="26"/>
        </w:rPr>
      </w:pPr>
      <w:r w:rsidRPr="009046BD">
        <w:rPr>
          <w:sz w:val="26"/>
          <w:szCs w:val="26"/>
        </w:rPr>
        <w:t>9. Учреждение в срок, не превышающий 3 (трех) рабочих дней с даты приема документов, указанных в части 8 настоящей статьи, проверяет их и принимает решение о предоставлении права на льготное посещение объектов спорта или об отказе в реализации права на льготное посещение объектов спорта, о чем уведомляет лиц, указанных в части 2 настоящей статьи, либо их законных представителей.»</w:t>
      </w:r>
    </w:p>
    <w:p w:rsidR="00D502C6" w:rsidRPr="0010422E" w:rsidRDefault="00D502C6" w:rsidP="009046BD">
      <w:pPr>
        <w:pStyle w:val="ab"/>
        <w:spacing w:after="0"/>
        <w:ind w:right="-284" w:firstLine="709"/>
        <w:jc w:val="both"/>
        <w:rPr>
          <w:b/>
          <w:sz w:val="26"/>
          <w:szCs w:val="26"/>
        </w:rPr>
      </w:pPr>
      <w:bookmarkStart w:id="0" w:name="_GoBack"/>
      <w:bookmarkEnd w:id="0"/>
      <w:r w:rsidRPr="0010422E">
        <w:rPr>
          <w:sz w:val="26"/>
          <w:szCs w:val="26"/>
        </w:rPr>
        <w:t>2. Настоящее решение вступает в силу со дня его официального опубликования.</w:t>
      </w:r>
    </w:p>
    <w:p w:rsidR="002B3E89" w:rsidRPr="008E65F0" w:rsidRDefault="002B3E89" w:rsidP="009046BD">
      <w:pPr>
        <w:pStyle w:val="ConsPlusNormal"/>
        <w:adjustRightInd w:val="0"/>
        <w:ind w:left="1069" w:right="-284"/>
        <w:jc w:val="both"/>
        <w:rPr>
          <w:color w:val="000000" w:themeColor="text1"/>
          <w:sz w:val="26"/>
          <w:szCs w:val="26"/>
        </w:rPr>
      </w:pPr>
    </w:p>
    <w:p w:rsidR="00455DC7" w:rsidRDefault="00455DC7" w:rsidP="00421866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9F4506" w:rsidRPr="00563C86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Председатель Думы</w:t>
      </w:r>
    </w:p>
    <w:p w:rsidR="009F4506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 w:rsidRPr="00563C86">
        <w:rPr>
          <w:sz w:val="26"/>
          <w:szCs w:val="26"/>
        </w:rPr>
        <w:t>Находкинского городского округа</w:t>
      </w:r>
      <w:r>
        <w:rPr>
          <w:sz w:val="26"/>
          <w:szCs w:val="26"/>
        </w:rPr>
        <w:t xml:space="preserve">                         </w:t>
      </w:r>
      <w:r w:rsidR="00E621AD">
        <w:rPr>
          <w:sz w:val="26"/>
          <w:szCs w:val="26"/>
        </w:rPr>
        <w:t xml:space="preserve">                             </w:t>
      </w:r>
      <w:r w:rsidR="00563C8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="00D17AC8">
        <w:rPr>
          <w:sz w:val="26"/>
          <w:szCs w:val="26"/>
        </w:rPr>
        <w:t xml:space="preserve">       </w:t>
      </w:r>
      <w:r>
        <w:rPr>
          <w:sz w:val="26"/>
          <w:szCs w:val="26"/>
        </w:rPr>
        <w:t>А.В. Кузнецов</w:t>
      </w:r>
    </w:p>
    <w:p w:rsidR="009F4506" w:rsidRDefault="009F4506" w:rsidP="00421866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DF4143" w:rsidRDefault="00DF4143" w:rsidP="00421866">
      <w:pPr>
        <w:widowControl w:val="0"/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7E6423" w:rsidRDefault="009F4506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</w:t>
      </w:r>
      <w:r w:rsidR="00DF414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городского   округа                                             </w:t>
      </w:r>
      <w:r w:rsidR="00563C86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563C86">
        <w:rPr>
          <w:sz w:val="26"/>
          <w:szCs w:val="26"/>
        </w:rPr>
        <w:t xml:space="preserve">  </w:t>
      </w:r>
      <w:r w:rsidR="00E621A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F6441D" w:rsidRDefault="00F6441D" w:rsidP="00421866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sectPr w:rsidR="00F6441D" w:rsidSect="00421866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513" w:rsidRDefault="00AE4513" w:rsidP="00421866">
      <w:r>
        <w:separator/>
      </w:r>
    </w:p>
  </w:endnote>
  <w:endnote w:type="continuationSeparator" w:id="0">
    <w:p w:rsidR="00AE4513" w:rsidRDefault="00AE4513" w:rsidP="0042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513" w:rsidRDefault="00AE4513" w:rsidP="00421866">
      <w:r>
        <w:separator/>
      </w:r>
    </w:p>
  </w:footnote>
  <w:footnote w:type="continuationSeparator" w:id="0">
    <w:p w:rsidR="00AE4513" w:rsidRDefault="00AE4513" w:rsidP="0042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723082"/>
      <w:docPartObj>
        <w:docPartGallery w:val="Page Numbers (Top of Page)"/>
        <w:docPartUnique/>
      </w:docPartObj>
    </w:sdtPr>
    <w:sdtEndPr/>
    <w:sdtContent>
      <w:p w:rsidR="00421866" w:rsidRDefault="0042186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6BD">
          <w:rPr>
            <w:noProof/>
          </w:rPr>
          <w:t>2</w:t>
        </w:r>
        <w:r>
          <w:fldChar w:fldCharType="end"/>
        </w:r>
      </w:p>
    </w:sdtContent>
  </w:sdt>
  <w:p w:rsidR="00421866" w:rsidRDefault="004218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FEA"/>
    <w:multiLevelType w:val="hybridMultilevel"/>
    <w:tmpl w:val="3AEE1882"/>
    <w:lvl w:ilvl="0" w:tplc="C3147F0A">
      <w:start w:val="1"/>
      <w:numFmt w:val="decimal"/>
      <w:lvlText w:val="%1)"/>
      <w:lvlJc w:val="left"/>
      <w:pPr>
        <w:ind w:left="163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30B7342"/>
    <w:multiLevelType w:val="hybridMultilevel"/>
    <w:tmpl w:val="0944A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2593C"/>
    <w:multiLevelType w:val="hybridMultilevel"/>
    <w:tmpl w:val="7ED65496"/>
    <w:lvl w:ilvl="0" w:tplc="B524A4E6">
      <w:start w:val="3"/>
      <w:numFmt w:val="decimal"/>
      <w:lvlText w:val="%1)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abstractNum w:abstractNumId="3" w15:restartNumberingAfterBreak="0">
    <w:nsid w:val="26537AEE"/>
    <w:multiLevelType w:val="hybridMultilevel"/>
    <w:tmpl w:val="1D20C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B55DC"/>
    <w:multiLevelType w:val="hybridMultilevel"/>
    <w:tmpl w:val="2752C4F2"/>
    <w:lvl w:ilvl="0" w:tplc="F754D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EE03E3"/>
    <w:multiLevelType w:val="hybridMultilevel"/>
    <w:tmpl w:val="7F5C689A"/>
    <w:lvl w:ilvl="0" w:tplc="26DC116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A00337"/>
    <w:multiLevelType w:val="hybridMultilevel"/>
    <w:tmpl w:val="C9D0B744"/>
    <w:lvl w:ilvl="0" w:tplc="0540B28A">
      <w:start w:val="1"/>
      <w:numFmt w:val="decimal"/>
      <w:lvlText w:val="%1)"/>
      <w:lvlJc w:val="left"/>
      <w:pPr>
        <w:ind w:left="1636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6830547B"/>
    <w:multiLevelType w:val="hybridMultilevel"/>
    <w:tmpl w:val="81AC448E"/>
    <w:lvl w:ilvl="0" w:tplc="78165ABE">
      <w:start w:val="1"/>
      <w:numFmt w:val="decimal"/>
      <w:lvlText w:val="%1)"/>
      <w:lvlJc w:val="left"/>
      <w:pPr>
        <w:ind w:left="98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6CE01D1E"/>
    <w:multiLevelType w:val="hybridMultilevel"/>
    <w:tmpl w:val="57667600"/>
    <w:lvl w:ilvl="0" w:tplc="424AA5F6">
      <w:start w:val="1"/>
      <w:numFmt w:val="decimal"/>
      <w:lvlText w:val="%1)"/>
      <w:lvlJc w:val="left"/>
      <w:pPr>
        <w:ind w:left="100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6FFE2172"/>
    <w:multiLevelType w:val="hybridMultilevel"/>
    <w:tmpl w:val="8B40C084"/>
    <w:lvl w:ilvl="0" w:tplc="29CA87CE">
      <w:start w:val="1"/>
      <w:numFmt w:val="decimal"/>
      <w:lvlText w:val="%1)"/>
      <w:lvlJc w:val="left"/>
      <w:pPr>
        <w:ind w:left="14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79" w:hanging="360"/>
      </w:pPr>
    </w:lvl>
    <w:lvl w:ilvl="2" w:tplc="0419001B" w:tentative="1">
      <w:start w:val="1"/>
      <w:numFmt w:val="lowerRoman"/>
      <w:lvlText w:val="%3."/>
      <w:lvlJc w:val="right"/>
      <w:pPr>
        <w:ind w:left="2899" w:hanging="180"/>
      </w:pPr>
    </w:lvl>
    <w:lvl w:ilvl="3" w:tplc="0419000F" w:tentative="1">
      <w:start w:val="1"/>
      <w:numFmt w:val="decimal"/>
      <w:lvlText w:val="%4."/>
      <w:lvlJc w:val="left"/>
      <w:pPr>
        <w:ind w:left="3619" w:hanging="360"/>
      </w:pPr>
    </w:lvl>
    <w:lvl w:ilvl="4" w:tplc="04190019" w:tentative="1">
      <w:start w:val="1"/>
      <w:numFmt w:val="lowerLetter"/>
      <w:lvlText w:val="%5."/>
      <w:lvlJc w:val="left"/>
      <w:pPr>
        <w:ind w:left="4339" w:hanging="360"/>
      </w:pPr>
    </w:lvl>
    <w:lvl w:ilvl="5" w:tplc="0419001B" w:tentative="1">
      <w:start w:val="1"/>
      <w:numFmt w:val="lowerRoman"/>
      <w:lvlText w:val="%6."/>
      <w:lvlJc w:val="right"/>
      <w:pPr>
        <w:ind w:left="5059" w:hanging="180"/>
      </w:pPr>
    </w:lvl>
    <w:lvl w:ilvl="6" w:tplc="0419000F" w:tentative="1">
      <w:start w:val="1"/>
      <w:numFmt w:val="decimal"/>
      <w:lvlText w:val="%7."/>
      <w:lvlJc w:val="left"/>
      <w:pPr>
        <w:ind w:left="5779" w:hanging="360"/>
      </w:pPr>
    </w:lvl>
    <w:lvl w:ilvl="7" w:tplc="04190019" w:tentative="1">
      <w:start w:val="1"/>
      <w:numFmt w:val="lowerLetter"/>
      <w:lvlText w:val="%8."/>
      <w:lvlJc w:val="left"/>
      <w:pPr>
        <w:ind w:left="6499" w:hanging="360"/>
      </w:pPr>
    </w:lvl>
    <w:lvl w:ilvl="8" w:tplc="0419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614"/>
    <w:rsid w:val="000354AC"/>
    <w:rsid w:val="00037AEC"/>
    <w:rsid w:val="0007728F"/>
    <w:rsid w:val="000D3840"/>
    <w:rsid w:val="00111A89"/>
    <w:rsid w:val="00123739"/>
    <w:rsid w:val="001643BC"/>
    <w:rsid w:val="001832C8"/>
    <w:rsid w:val="0019458A"/>
    <w:rsid w:val="001D0C5F"/>
    <w:rsid w:val="001D5961"/>
    <w:rsid w:val="001D6D3B"/>
    <w:rsid w:val="0021374D"/>
    <w:rsid w:val="00231A64"/>
    <w:rsid w:val="0026354E"/>
    <w:rsid w:val="002A5E8A"/>
    <w:rsid w:val="002B3E89"/>
    <w:rsid w:val="002C0C0B"/>
    <w:rsid w:val="002C0C12"/>
    <w:rsid w:val="002C5ED3"/>
    <w:rsid w:val="003512C0"/>
    <w:rsid w:val="00362D68"/>
    <w:rsid w:val="00367FEB"/>
    <w:rsid w:val="003A2710"/>
    <w:rsid w:val="003F6E9B"/>
    <w:rsid w:val="00414EFC"/>
    <w:rsid w:val="00421866"/>
    <w:rsid w:val="00422D69"/>
    <w:rsid w:val="00431428"/>
    <w:rsid w:val="00446EC3"/>
    <w:rsid w:val="00451283"/>
    <w:rsid w:val="00455DC7"/>
    <w:rsid w:val="00464204"/>
    <w:rsid w:val="00471FF9"/>
    <w:rsid w:val="004A0530"/>
    <w:rsid w:val="004E4A3F"/>
    <w:rsid w:val="004E79EB"/>
    <w:rsid w:val="004F71F6"/>
    <w:rsid w:val="00530BE4"/>
    <w:rsid w:val="00544301"/>
    <w:rsid w:val="00555F6B"/>
    <w:rsid w:val="00563C86"/>
    <w:rsid w:val="005D02C4"/>
    <w:rsid w:val="006203C9"/>
    <w:rsid w:val="006267CE"/>
    <w:rsid w:val="00651A25"/>
    <w:rsid w:val="006A3E00"/>
    <w:rsid w:val="006F3B72"/>
    <w:rsid w:val="00710EBD"/>
    <w:rsid w:val="00756B12"/>
    <w:rsid w:val="00790499"/>
    <w:rsid w:val="007E6FA9"/>
    <w:rsid w:val="00820DDF"/>
    <w:rsid w:val="00822F9C"/>
    <w:rsid w:val="00847E1F"/>
    <w:rsid w:val="00850972"/>
    <w:rsid w:val="008B3B6C"/>
    <w:rsid w:val="008E3968"/>
    <w:rsid w:val="008F3BCA"/>
    <w:rsid w:val="009046BD"/>
    <w:rsid w:val="009424A2"/>
    <w:rsid w:val="00952BEF"/>
    <w:rsid w:val="009900E1"/>
    <w:rsid w:val="009961C2"/>
    <w:rsid w:val="009969B2"/>
    <w:rsid w:val="009A3339"/>
    <w:rsid w:val="009F2068"/>
    <w:rsid w:val="009F4506"/>
    <w:rsid w:val="00A039EC"/>
    <w:rsid w:val="00A1472E"/>
    <w:rsid w:val="00A5102C"/>
    <w:rsid w:val="00A774EE"/>
    <w:rsid w:val="00A92D80"/>
    <w:rsid w:val="00AB5622"/>
    <w:rsid w:val="00AE4513"/>
    <w:rsid w:val="00B10B84"/>
    <w:rsid w:val="00B435BB"/>
    <w:rsid w:val="00B90D37"/>
    <w:rsid w:val="00B90E24"/>
    <w:rsid w:val="00B920A1"/>
    <w:rsid w:val="00BB2D7E"/>
    <w:rsid w:val="00BD45AE"/>
    <w:rsid w:val="00BF0086"/>
    <w:rsid w:val="00C03F2E"/>
    <w:rsid w:val="00C17979"/>
    <w:rsid w:val="00C21639"/>
    <w:rsid w:val="00C26E53"/>
    <w:rsid w:val="00C36098"/>
    <w:rsid w:val="00C71614"/>
    <w:rsid w:val="00CB4BF0"/>
    <w:rsid w:val="00CC5990"/>
    <w:rsid w:val="00CC62A5"/>
    <w:rsid w:val="00CD5B69"/>
    <w:rsid w:val="00CE69EB"/>
    <w:rsid w:val="00D17AC8"/>
    <w:rsid w:val="00D47EB9"/>
    <w:rsid w:val="00D502C6"/>
    <w:rsid w:val="00D72599"/>
    <w:rsid w:val="00D764DC"/>
    <w:rsid w:val="00D823B3"/>
    <w:rsid w:val="00D938FE"/>
    <w:rsid w:val="00DB6BC3"/>
    <w:rsid w:val="00DC3E3B"/>
    <w:rsid w:val="00DF4143"/>
    <w:rsid w:val="00E621AD"/>
    <w:rsid w:val="00E8556B"/>
    <w:rsid w:val="00EA08B3"/>
    <w:rsid w:val="00EE77A6"/>
    <w:rsid w:val="00EF0377"/>
    <w:rsid w:val="00EF1AA9"/>
    <w:rsid w:val="00F16BE7"/>
    <w:rsid w:val="00F17B8A"/>
    <w:rsid w:val="00F26020"/>
    <w:rsid w:val="00F30D25"/>
    <w:rsid w:val="00F518CC"/>
    <w:rsid w:val="00F6441D"/>
    <w:rsid w:val="00F673F4"/>
    <w:rsid w:val="00FC5840"/>
    <w:rsid w:val="00FD5F78"/>
    <w:rsid w:val="00FE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A1971"/>
  <w15:chartTrackingRefBased/>
  <w15:docId w15:val="{62E30242-D449-4EBB-9620-54148E609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5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D5F78"/>
    <w:pPr>
      <w:ind w:firstLine="454"/>
      <w:jc w:val="both"/>
    </w:pPr>
    <w:rPr>
      <w:b/>
      <w:sz w:val="24"/>
    </w:rPr>
  </w:style>
  <w:style w:type="character" w:customStyle="1" w:styleId="20">
    <w:name w:val="Основной текст с отступом 2 Знак"/>
    <w:basedOn w:val="a0"/>
    <w:link w:val="2"/>
    <w:rsid w:val="00FD5F7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C3E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18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18C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2186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1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2186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186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edx">
    <w:name w:val="edx"/>
    <w:basedOn w:val="a0"/>
    <w:rsid w:val="002B3E89"/>
  </w:style>
  <w:style w:type="paragraph" w:styleId="aa">
    <w:name w:val="Normal (Web)"/>
    <w:basedOn w:val="a"/>
    <w:uiPriority w:val="99"/>
    <w:unhideWhenUsed/>
    <w:rsid w:val="002B3E89"/>
    <w:pPr>
      <w:spacing w:before="90" w:after="90"/>
      <w:ind w:firstLine="675"/>
      <w:jc w:val="both"/>
    </w:pPr>
    <w:rPr>
      <w:rFonts w:eastAsiaTheme="minorEastAsia"/>
      <w:sz w:val="24"/>
      <w:szCs w:val="24"/>
    </w:rPr>
  </w:style>
  <w:style w:type="paragraph" w:styleId="ab">
    <w:name w:val="Body Text"/>
    <w:basedOn w:val="a"/>
    <w:link w:val="ac"/>
    <w:rsid w:val="00D502C6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basedOn w:val="a0"/>
    <w:link w:val="ab"/>
    <w:rsid w:val="00D502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502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Основной текст_"/>
    <w:basedOn w:val="a0"/>
    <w:link w:val="1"/>
    <w:rsid w:val="00D502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D502C6"/>
    <w:pPr>
      <w:widowControl w:val="0"/>
      <w:shd w:val="clear" w:color="auto" w:fill="FFFFFF"/>
      <w:spacing w:before="180" w:line="0" w:lineRule="atLeas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1024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2025-12-08T01:16:00Z</cp:lastPrinted>
  <dcterms:created xsi:type="dcterms:W3CDTF">2026-03-16T06:04:00Z</dcterms:created>
  <dcterms:modified xsi:type="dcterms:W3CDTF">2026-03-16T06:08:00Z</dcterms:modified>
</cp:coreProperties>
</file>